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E7E8" w14:textId="313E17C5" w:rsidR="003C4B3F" w:rsidRDefault="003C4B3F" w:rsidP="003C4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C4B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Таблица 2. Сравнительный анализ предложений в сфере тестирования на COVID-19 (на основе информации, опубликованной на официальных сайтах лабораторий) </w:t>
      </w:r>
    </w:p>
    <w:p w14:paraId="36229DA2" w14:textId="77777777" w:rsidR="003C4B3F" w:rsidRPr="003C4B3F" w:rsidRDefault="003C4B3F" w:rsidP="003C4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981"/>
        <w:gridCol w:w="1980"/>
        <w:gridCol w:w="1959"/>
        <w:gridCol w:w="1559"/>
        <w:gridCol w:w="1701"/>
        <w:gridCol w:w="3544"/>
        <w:gridCol w:w="1985"/>
      </w:tblGrid>
      <w:tr w:rsidR="003C4B3F" w:rsidRPr="00FE6992" w14:paraId="7616AC06" w14:textId="77777777" w:rsidTr="00ED1857">
        <w:tc>
          <w:tcPr>
            <w:tcW w:w="1981" w:type="dxa"/>
          </w:tcPr>
          <w:p w14:paraId="680887EB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980" w:type="dxa"/>
          </w:tcPr>
          <w:p w14:paraId="2A533E01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</w:t>
            </w:r>
          </w:p>
        </w:tc>
        <w:tc>
          <w:tcPr>
            <w:tcW w:w="1959" w:type="dxa"/>
          </w:tcPr>
          <w:p w14:paraId="567E7AF6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59" w:type="dxa"/>
          </w:tcPr>
          <w:p w14:paraId="4D401DF6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  <w:t>Биоматериал</w:t>
            </w:r>
          </w:p>
          <w:p w14:paraId="2FCA441B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  <w:t>д</w:t>
            </w:r>
            <w:r w:rsidRPr="0036326D"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  <w:t>ля исследования</w:t>
            </w:r>
          </w:p>
        </w:tc>
        <w:tc>
          <w:tcPr>
            <w:tcW w:w="1701" w:type="dxa"/>
          </w:tcPr>
          <w:p w14:paraId="7DA37C33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  <w:t>Время исполнения</w:t>
            </w:r>
          </w:p>
        </w:tc>
        <w:tc>
          <w:tcPr>
            <w:tcW w:w="3544" w:type="dxa"/>
          </w:tcPr>
          <w:p w14:paraId="03E099CE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color w:val="002056"/>
                <w:sz w:val="20"/>
                <w:szCs w:val="20"/>
              </w:rPr>
              <w:t>Метод тестирования</w:t>
            </w:r>
          </w:p>
        </w:tc>
        <w:tc>
          <w:tcPr>
            <w:tcW w:w="1985" w:type="dxa"/>
          </w:tcPr>
          <w:p w14:paraId="5A792F41" w14:textId="77777777" w:rsidR="003C4B3F" w:rsidRPr="0036326D" w:rsidRDefault="003C4B3F" w:rsidP="00E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26D">
              <w:rPr>
                <w:rFonts w:ascii="Times New Roman" w:hAnsi="Times New Roman" w:cs="Times New Roman"/>
                <w:b/>
                <w:color w:val="2C2C2C"/>
                <w:sz w:val="20"/>
                <w:szCs w:val="20"/>
              </w:rPr>
              <w:t>Чувствительность теста</w:t>
            </w:r>
          </w:p>
        </w:tc>
      </w:tr>
      <w:tr w:rsidR="003C4B3F" w:rsidRPr="00FE6992" w14:paraId="53718A41" w14:textId="77777777" w:rsidTr="00ED1857">
        <w:tc>
          <w:tcPr>
            <w:tcW w:w="1981" w:type="dxa"/>
          </w:tcPr>
          <w:p w14:paraId="5ED25318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Аrsvita.clinic</w:t>
            </w:r>
            <w:proofErr w:type="spellEnd"/>
          </w:p>
          <w:p w14:paraId="45CAB5BB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+7 (495) 185-10-47</w:t>
              </w:r>
            </w:hyperlink>
            <w:r w:rsidRPr="00FE6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AAA3F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62380B" w14:textId="77777777" w:rsidR="003C4B3F" w:rsidRPr="00FE6992" w:rsidRDefault="003C4B3F" w:rsidP="00ED1857">
            <w:pPr>
              <w:spacing w:line="375" w:lineRule="atLeast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IgМ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</w:p>
          <w:p w14:paraId="180CBFA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C208830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О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т 1190 руб. (включая стоимость взятия биоматериала)</w:t>
            </w:r>
          </w:p>
        </w:tc>
        <w:tc>
          <w:tcPr>
            <w:tcW w:w="1559" w:type="dxa"/>
          </w:tcPr>
          <w:p w14:paraId="4715673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Венозная или капиллярная кровь</w:t>
            </w:r>
          </w:p>
        </w:tc>
        <w:tc>
          <w:tcPr>
            <w:tcW w:w="1701" w:type="dxa"/>
          </w:tcPr>
          <w:p w14:paraId="1B25714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10</w:t>
            </w:r>
            <w:r w:rsidRPr="0036326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–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20 минут</w:t>
            </w:r>
          </w:p>
        </w:tc>
        <w:tc>
          <w:tcPr>
            <w:tcW w:w="3544" w:type="dxa"/>
          </w:tcPr>
          <w:p w14:paraId="0677E23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Иммунохрома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тографический</w:t>
            </w:r>
            <w:proofErr w:type="spellEnd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02E835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99%</w:t>
            </w:r>
          </w:p>
        </w:tc>
      </w:tr>
      <w:tr w:rsidR="003C4B3F" w:rsidRPr="00FE6992" w14:paraId="7FCD7911" w14:textId="77777777" w:rsidTr="00ED1857">
        <w:tc>
          <w:tcPr>
            <w:tcW w:w="1981" w:type="dxa"/>
          </w:tcPr>
          <w:p w14:paraId="45D1BDCC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ЛабКвест</w:t>
            </w:r>
            <w:proofErr w:type="spellEnd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6B2150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+7 (495) 153-08-90</w:t>
            </w:r>
          </w:p>
        </w:tc>
        <w:tc>
          <w:tcPr>
            <w:tcW w:w="1980" w:type="dxa"/>
          </w:tcPr>
          <w:p w14:paraId="1AE9CA9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ПЦР-тест</w:t>
            </w:r>
          </w:p>
          <w:p w14:paraId="160EA6A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4B1B2DC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,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IgA</w:t>
            </w:r>
            <w:proofErr w:type="spellEnd"/>
          </w:p>
          <w:p w14:paraId="6CB8FDF7" w14:textId="77777777" w:rsidR="003C4B3F" w:rsidRPr="00446BD0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gram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  <w:lang w:val="en-US"/>
              </w:rPr>
              <w:t>IgG</w:t>
            </w:r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 +</w:t>
            </w:r>
            <w:proofErr w:type="gramEnd"/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  <w:lang w:val="en-US"/>
              </w:rPr>
              <w:t>IgA</w:t>
            </w:r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</w:p>
          <w:p w14:paraId="0FF3ED89" w14:textId="77777777" w:rsidR="003C4B3F" w:rsidRPr="00446BD0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gram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ПЦР</w:t>
            </w:r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 +</w:t>
            </w:r>
            <w:proofErr w:type="gramEnd"/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  <w:lang w:val="en-US"/>
              </w:rPr>
              <w:t>IgG</w:t>
            </w:r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+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  <w:lang w:val="en-US"/>
              </w:rPr>
              <w:t>IgA</w:t>
            </w:r>
            <w:r w:rsidRPr="00446BD0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1BEC5D8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3000 руб.</w:t>
            </w:r>
          </w:p>
          <w:p w14:paraId="55CD368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3CB17FC8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по 2000 руб.</w:t>
            </w:r>
          </w:p>
          <w:p w14:paraId="007FF1F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3750 руб.</w:t>
            </w:r>
          </w:p>
          <w:p w14:paraId="4772C0E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6300 руб.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(без стоимости забора материала)</w:t>
            </w:r>
          </w:p>
          <w:p w14:paraId="185E9FB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2910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Мазок из носоглотки</w:t>
            </w:r>
          </w:p>
          <w:p w14:paraId="2622164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Венозная или капиллярная кровь </w:t>
            </w:r>
          </w:p>
        </w:tc>
        <w:tc>
          <w:tcPr>
            <w:tcW w:w="1701" w:type="dxa"/>
          </w:tcPr>
          <w:p w14:paraId="04BC804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24 часа</w:t>
            </w:r>
          </w:p>
        </w:tc>
        <w:tc>
          <w:tcPr>
            <w:tcW w:w="3544" w:type="dxa"/>
          </w:tcPr>
          <w:p w14:paraId="4E90E4E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Полимеразная цепная реакция (ПЦР-тест)</w:t>
            </w:r>
          </w:p>
          <w:p w14:paraId="27AAB60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5B169BA9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Иммуноферметный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анализ (ИФА) </w:t>
            </w:r>
          </w:p>
        </w:tc>
        <w:tc>
          <w:tcPr>
            <w:tcW w:w="1985" w:type="dxa"/>
          </w:tcPr>
          <w:p w14:paraId="0D5E902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96%</w:t>
            </w:r>
          </w:p>
        </w:tc>
      </w:tr>
      <w:tr w:rsidR="003C4B3F" w:rsidRPr="00FE6992" w14:paraId="1309D88C" w14:textId="77777777" w:rsidTr="00ED1857">
        <w:tc>
          <w:tcPr>
            <w:tcW w:w="1981" w:type="dxa"/>
          </w:tcPr>
          <w:p w14:paraId="08AA6AE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3. Лаб.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служба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Хеликс</w:t>
            </w:r>
            <w:proofErr w:type="spellEnd"/>
          </w:p>
          <w:p w14:paraId="0CD3DEC9" w14:textId="77777777" w:rsidR="003C4B3F" w:rsidRPr="00FE6992" w:rsidRDefault="003C4B3F" w:rsidP="00ED1857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5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+7 (495) 783 36 00</w:t>
              </w:r>
            </w:hyperlink>
            <w:r w:rsidRPr="00FE69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hyperlink r:id="rId6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+7 (800) 700 03 03</w:t>
              </w:r>
            </w:hyperlink>
          </w:p>
          <w:p w14:paraId="371687B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60F78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ПЦР-тест</w:t>
            </w:r>
          </w:p>
          <w:p w14:paraId="0105E366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9F1673E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1200 руб. </w:t>
            </w:r>
          </w:p>
        </w:tc>
        <w:tc>
          <w:tcPr>
            <w:tcW w:w="1559" w:type="dxa"/>
          </w:tcPr>
          <w:p w14:paraId="1D128F4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Мазо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к из зева (ротоглотки), мокроту</w:t>
            </w:r>
          </w:p>
        </w:tc>
        <w:tc>
          <w:tcPr>
            <w:tcW w:w="1701" w:type="dxa"/>
          </w:tcPr>
          <w:p w14:paraId="6C0FE00C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 день</w:t>
            </w:r>
          </w:p>
        </w:tc>
        <w:tc>
          <w:tcPr>
            <w:tcW w:w="3544" w:type="dxa"/>
          </w:tcPr>
          <w:p w14:paraId="38132837" w14:textId="77777777" w:rsidR="003C4B3F" w:rsidRPr="00FE6992" w:rsidRDefault="003C4B3F" w:rsidP="00ED1857">
            <w:pPr>
              <w:shd w:val="clear" w:color="auto" w:fill="FFFFFF"/>
              <w:spacing w:after="90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Полимеразная цепная реакция с обратной транскрипцией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(ОТ-ПЦР)</w:t>
            </w:r>
          </w:p>
          <w:p w14:paraId="51FAA98F" w14:textId="77777777" w:rsidR="003C4B3F" w:rsidRPr="00FE6992" w:rsidRDefault="003C4B3F" w:rsidP="00ED18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47BC2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99%</w:t>
            </w:r>
          </w:p>
        </w:tc>
      </w:tr>
      <w:tr w:rsidR="003C4B3F" w:rsidRPr="00FE6992" w14:paraId="603F31F1" w14:textId="77777777" w:rsidTr="00ED1857">
        <w:tc>
          <w:tcPr>
            <w:tcW w:w="1981" w:type="dxa"/>
          </w:tcPr>
          <w:p w14:paraId="7BC5250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Инвитро</w:t>
            </w:r>
            <w:proofErr w:type="spellEnd"/>
          </w:p>
          <w:p w14:paraId="552BA51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8 (495) 363-03-63</w:t>
              </w:r>
            </w:hyperlink>
          </w:p>
        </w:tc>
        <w:tc>
          <w:tcPr>
            <w:tcW w:w="1980" w:type="dxa"/>
          </w:tcPr>
          <w:p w14:paraId="066A1C56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59" w:type="dxa"/>
          </w:tcPr>
          <w:p w14:paraId="2FCDB7B4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1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900 руб.</w:t>
            </w:r>
          </w:p>
          <w:p w14:paraId="020D5188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—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950 руб.</w:t>
            </w:r>
          </w:p>
        </w:tc>
        <w:tc>
          <w:tcPr>
            <w:tcW w:w="1559" w:type="dxa"/>
          </w:tcPr>
          <w:p w14:paraId="53FD796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Кровь</w:t>
            </w:r>
          </w:p>
        </w:tc>
        <w:tc>
          <w:tcPr>
            <w:tcW w:w="1701" w:type="dxa"/>
          </w:tcPr>
          <w:p w14:paraId="3E27BB64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 р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абочий день</w:t>
            </w:r>
          </w:p>
        </w:tc>
        <w:tc>
          <w:tcPr>
            <w:tcW w:w="3544" w:type="dxa"/>
          </w:tcPr>
          <w:p w14:paraId="154CBAAE" w14:textId="77777777" w:rsidR="003C4B3F" w:rsidRPr="00FE6992" w:rsidRDefault="003C4B3F" w:rsidP="00ED1857">
            <w:pPr>
              <w:shd w:val="clear" w:color="auto" w:fill="FFFFFF"/>
              <w:spacing w:after="90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Хемилюминесцентный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иммуноанализ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на автоматических анализаторах семейства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Abbott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ARCHITECT</w:t>
            </w:r>
          </w:p>
        </w:tc>
        <w:tc>
          <w:tcPr>
            <w:tcW w:w="1985" w:type="dxa"/>
          </w:tcPr>
          <w:p w14:paraId="3BA26666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100%</w:t>
            </w:r>
          </w:p>
        </w:tc>
      </w:tr>
      <w:tr w:rsidR="003C4B3F" w:rsidRPr="00FE6992" w14:paraId="3C0BA89F" w14:textId="77777777" w:rsidTr="00ED1857">
        <w:tc>
          <w:tcPr>
            <w:tcW w:w="1981" w:type="dxa"/>
          </w:tcPr>
          <w:p w14:paraId="736BD10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Гемотест</w:t>
            </w:r>
            <w:proofErr w:type="spellEnd"/>
          </w:p>
          <w:p w14:paraId="0A3FCC26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+7 (926) 550-13-13</w:t>
            </w:r>
          </w:p>
          <w:p w14:paraId="4C877AFC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8603B2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ПЦР-тест</w:t>
            </w:r>
          </w:p>
          <w:p w14:paraId="2448779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B20B0F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1990 руб.</w:t>
            </w:r>
          </w:p>
          <w:p w14:paraId="0032277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(взятие биом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атериала оплачивается отдельно)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</w:p>
          <w:p w14:paraId="1F219086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65B21B4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По ОМС при назначении врача бесплатно</w:t>
            </w:r>
          </w:p>
        </w:tc>
        <w:tc>
          <w:tcPr>
            <w:tcW w:w="1559" w:type="dxa"/>
          </w:tcPr>
          <w:p w14:paraId="7CCE512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Мазок из ротоглотки</w:t>
            </w:r>
          </w:p>
          <w:p w14:paraId="120C52DC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387F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 день</w:t>
            </w:r>
          </w:p>
        </w:tc>
        <w:tc>
          <w:tcPr>
            <w:tcW w:w="3544" w:type="dxa"/>
          </w:tcPr>
          <w:p w14:paraId="37147BA8" w14:textId="77777777" w:rsidR="003C4B3F" w:rsidRPr="00FE6992" w:rsidRDefault="003C4B3F" w:rsidP="00ED1857">
            <w:pPr>
              <w:shd w:val="clear" w:color="auto" w:fill="FFFFFF"/>
              <w:spacing w:after="90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Для выполнения теста используются ПЦР-системы производства научного центра «Вектор»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Роспотребнадзора</w:t>
            </w:r>
          </w:p>
        </w:tc>
        <w:tc>
          <w:tcPr>
            <w:tcW w:w="1985" w:type="dxa"/>
          </w:tcPr>
          <w:p w14:paraId="27D89CF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98%</w:t>
            </w:r>
          </w:p>
        </w:tc>
      </w:tr>
      <w:tr w:rsidR="003C4B3F" w:rsidRPr="00FE6992" w14:paraId="41938AB6" w14:textId="77777777" w:rsidTr="00ED1857">
        <w:tc>
          <w:tcPr>
            <w:tcW w:w="1981" w:type="dxa"/>
          </w:tcPr>
          <w:p w14:paraId="2650A844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6. KDL</w:t>
            </w:r>
          </w:p>
          <w:p w14:paraId="7F53FDA2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 xml:space="preserve">+7 </w:t>
              </w:r>
              <w:proofErr w:type="gramStart"/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( 495</w:t>
              </w:r>
              <w:proofErr w:type="gramEnd"/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) 127 41 79</w:t>
              </w:r>
            </w:hyperlink>
          </w:p>
        </w:tc>
        <w:tc>
          <w:tcPr>
            <w:tcW w:w="1980" w:type="dxa"/>
          </w:tcPr>
          <w:p w14:paraId="54363440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IgА</w:t>
            </w:r>
            <w:proofErr w:type="spellEnd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IgМ</w:t>
            </w:r>
            <w:proofErr w:type="spellEnd"/>
          </w:p>
        </w:tc>
        <w:tc>
          <w:tcPr>
            <w:tcW w:w="1959" w:type="dxa"/>
          </w:tcPr>
          <w:p w14:paraId="3E7F539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—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990 руб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.</w:t>
            </w:r>
          </w:p>
          <w:p w14:paraId="35B6A79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3B49111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Антитела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к вирусу SARS-CoV-2, ИХГА —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1990 руб.</w:t>
            </w:r>
          </w:p>
          <w:p w14:paraId="7D2298FE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33543419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IgА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—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2900 руб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.</w:t>
            </w:r>
          </w:p>
          <w:p w14:paraId="405F653E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BE446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Кровь</w:t>
            </w:r>
          </w:p>
        </w:tc>
        <w:tc>
          <w:tcPr>
            <w:tcW w:w="1701" w:type="dxa"/>
          </w:tcPr>
          <w:p w14:paraId="113128B9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3 дня</w:t>
            </w:r>
          </w:p>
          <w:p w14:paraId="25F40C2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1E8266C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2 дня</w:t>
            </w:r>
          </w:p>
          <w:p w14:paraId="0BAD550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13A4CA7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33F8CD11" w14:textId="77777777" w:rsidR="003C4B3F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6ADFCCB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26BE0DA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3 дня </w:t>
            </w:r>
          </w:p>
        </w:tc>
        <w:tc>
          <w:tcPr>
            <w:tcW w:w="3544" w:type="dxa"/>
          </w:tcPr>
          <w:p w14:paraId="641FADD7" w14:textId="77777777" w:rsidR="003C4B3F" w:rsidRPr="00FE6992" w:rsidRDefault="003C4B3F" w:rsidP="00ED1857">
            <w:pPr>
              <w:shd w:val="clear" w:color="auto" w:fill="FFFFFF"/>
              <w:spacing w:after="90"/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спользуется тест-система производства Германии</w:t>
            </w:r>
          </w:p>
        </w:tc>
        <w:tc>
          <w:tcPr>
            <w:tcW w:w="1985" w:type="dxa"/>
          </w:tcPr>
          <w:p w14:paraId="2E5D04F2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</w:tr>
      <w:tr w:rsidR="003C4B3F" w:rsidRPr="00FE6992" w14:paraId="631BEFEF" w14:textId="77777777" w:rsidTr="00ED1857">
        <w:tc>
          <w:tcPr>
            <w:tcW w:w="1981" w:type="dxa"/>
          </w:tcPr>
          <w:p w14:paraId="543D36F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служба </w:t>
            </w:r>
            <w:proofErr w:type="spellStart"/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Хеликс</w:t>
            </w:r>
            <w:proofErr w:type="spellEnd"/>
          </w:p>
          <w:p w14:paraId="4B7198B0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hyperlink r:id="rId9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+7 (495) 783 36 00</w:t>
              </w:r>
            </w:hyperlink>
            <w:r w:rsidRPr="00FE69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  <w:hyperlink r:id="rId10" w:history="1">
              <w:r w:rsidRPr="00FE69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+7 (800) 700 03 03</w:t>
              </w:r>
            </w:hyperlink>
          </w:p>
          <w:p w14:paraId="5FFB694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03DF94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lastRenderedPageBreak/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59" w:type="dxa"/>
          </w:tcPr>
          <w:p w14:paraId="6EA50F79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— 1600 руб.</w:t>
            </w:r>
          </w:p>
          <w:p w14:paraId="4D4F859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7EC4328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lastRenderedPageBreak/>
              <w:t>850 руб. (тест РФ)</w:t>
            </w:r>
          </w:p>
          <w:p w14:paraId="47D3C5AE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1400 (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е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вропейский тест)</w:t>
            </w:r>
          </w:p>
        </w:tc>
        <w:tc>
          <w:tcPr>
            <w:tcW w:w="1559" w:type="dxa"/>
          </w:tcPr>
          <w:p w14:paraId="22536D4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lastRenderedPageBreak/>
              <w:t>Кровь</w:t>
            </w:r>
          </w:p>
        </w:tc>
        <w:tc>
          <w:tcPr>
            <w:tcW w:w="1701" w:type="dxa"/>
          </w:tcPr>
          <w:p w14:paraId="7593A75C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2 д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ня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C88769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Иммуноферментный анализ (ИФА)</w:t>
            </w:r>
          </w:p>
        </w:tc>
        <w:tc>
          <w:tcPr>
            <w:tcW w:w="1985" w:type="dxa"/>
          </w:tcPr>
          <w:p w14:paraId="5A39AC82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98%</w:t>
            </w:r>
          </w:p>
          <w:p w14:paraId="719BDF86" w14:textId="77777777" w:rsidR="003C4B3F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03DB11E4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064A153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lastRenderedPageBreak/>
              <w:t>99,6%</w:t>
            </w:r>
          </w:p>
        </w:tc>
      </w:tr>
      <w:tr w:rsidR="003C4B3F" w:rsidRPr="00FE6992" w14:paraId="1F65F89A" w14:textId="77777777" w:rsidTr="00ED1857">
        <w:tc>
          <w:tcPr>
            <w:tcW w:w="1981" w:type="dxa"/>
          </w:tcPr>
          <w:p w14:paraId="41D09CA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Клинический госпиталь на Яузе</w:t>
            </w:r>
          </w:p>
          <w:p w14:paraId="7B17BEE3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. </w:t>
            </w:r>
            <w:r w:rsidRPr="00FE69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+7 (495) 126-45-37</w:t>
            </w:r>
          </w:p>
          <w:p w14:paraId="5902F81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</w:tcPr>
          <w:p w14:paraId="61F433F0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959" w:type="dxa"/>
          </w:tcPr>
          <w:p w14:paraId="7079771E" w14:textId="77777777" w:rsidR="003C4B3F" w:rsidRPr="00FE6992" w:rsidRDefault="003C4B3F" w:rsidP="00ED185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2056"/>
                <w:sz w:val="20"/>
                <w:szCs w:val="20"/>
                <w:lang w:eastAsia="en-US"/>
              </w:rPr>
            </w:pPr>
            <w:r w:rsidRPr="00FE6992"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>5300 руб.</w:t>
            </w:r>
          </w:p>
          <w:p w14:paraId="7EDBC08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767E12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Кровь</w:t>
            </w:r>
          </w:p>
        </w:tc>
        <w:tc>
          <w:tcPr>
            <w:tcW w:w="1701" w:type="dxa"/>
          </w:tcPr>
          <w:p w14:paraId="0FCF4FD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О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т 30 мин</w:t>
            </w: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.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до нескольких часов, максимум до суток</w:t>
            </w:r>
          </w:p>
        </w:tc>
        <w:tc>
          <w:tcPr>
            <w:tcW w:w="3544" w:type="dxa"/>
          </w:tcPr>
          <w:p w14:paraId="1F36694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Используется тест на антитела к COVID-19 производства Кореи</w:t>
            </w:r>
          </w:p>
        </w:tc>
        <w:tc>
          <w:tcPr>
            <w:tcW w:w="1985" w:type="dxa"/>
          </w:tcPr>
          <w:p w14:paraId="0572C7C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99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%</w:t>
            </w:r>
          </w:p>
        </w:tc>
      </w:tr>
      <w:tr w:rsidR="003C4B3F" w:rsidRPr="00FE6992" w14:paraId="6E4F0342" w14:textId="77777777" w:rsidTr="00ED1857">
        <w:tc>
          <w:tcPr>
            <w:tcW w:w="1981" w:type="dxa"/>
          </w:tcPr>
          <w:p w14:paraId="25FEFC58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Лаборатория Центрального 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>пидемиологии</w:t>
            </w:r>
          </w:p>
          <w:p w14:paraId="422391F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+7 (495) 788-000-1</w:t>
            </w:r>
            <w:r w:rsidRPr="00FE6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A45E77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+7 (495) 120-12-13</w:t>
            </w:r>
          </w:p>
          <w:p w14:paraId="61C8E6FA" w14:textId="77777777" w:rsidR="003C4B3F" w:rsidRPr="00FE6992" w:rsidRDefault="003C4B3F" w:rsidP="00ED1857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+7 (495) 788-000-2</w:t>
            </w:r>
            <w:r w:rsidRPr="00FE69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  <w:t>+7 (926) 779-28-54</w:t>
            </w:r>
          </w:p>
          <w:p w14:paraId="7351E64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CFDE0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A4556A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IgM</w:t>
            </w:r>
            <w:proofErr w:type="spellEnd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 xml:space="preserve"> и </w:t>
            </w:r>
            <w:proofErr w:type="spellStart"/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IgG</w:t>
            </w:r>
            <w:proofErr w:type="spellEnd"/>
          </w:p>
          <w:p w14:paraId="4E6D9195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5C76E54E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5847DBEB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ПЦР-тест</w:t>
            </w:r>
          </w:p>
          <w:p w14:paraId="57CCA68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611C7E6D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1D2AF41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  <w:p w14:paraId="13E2DDB1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15F7FC9" w14:textId="77777777" w:rsidR="003C4B3F" w:rsidRPr="00FE6992" w:rsidRDefault="003C4B3F" w:rsidP="00ED185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2056"/>
                <w:sz w:val="20"/>
                <w:szCs w:val="20"/>
                <w:lang w:eastAsia="en-US"/>
              </w:rPr>
            </w:pPr>
            <w:r w:rsidRPr="00FE6992"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 xml:space="preserve">1450 руб. </w:t>
            </w:r>
          </w:p>
          <w:p w14:paraId="47B5E323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79A7F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Кровь</w:t>
            </w:r>
          </w:p>
        </w:tc>
        <w:tc>
          <w:tcPr>
            <w:tcW w:w="1701" w:type="dxa"/>
          </w:tcPr>
          <w:p w14:paraId="154EC4D8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1</w:t>
            </w:r>
            <w:r w:rsidRPr="0036326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–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4 дня</w:t>
            </w:r>
          </w:p>
        </w:tc>
        <w:tc>
          <w:tcPr>
            <w:tcW w:w="3544" w:type="dxa"/>
          </w:tcPr>
          <w:p w14:paraId="09E2499F" w14:textId="77777777" w:rsidR="003C4B3F" w:rsidRPr="00FE6992" w:rsidRDefault="003C4B3F" w:rsidP="00ED1857">
            <w:pPr>
              <w:pStyle w:val="a5"/>
              <w:shd w:val="clear" w:color="auto" w:fill="FFFFFF"/>
              <w:spacing w:before="0" w:beforeAutospacing="0" w:after="345" w:afterAutospacing="0"/>
              <w:jc w:val="both"/>
              <w:rPr>
                <w:rFonts w:eastAsiaTheme="minorHAnsi"/>
                <w:color w:val="002056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>Иммуноферментный анализ (ИФА)</w:t>
            </w:r>
          </w:p>
          <w:p w14:paraId="492F0040" w14:textId="77777777" w:rsidR="003C4B3F" w:rsidRPr="00FE6992" w:rsidRDefault="003C4B3F" w:rsidP="00ED1857">
            <w:pPr>
              <w:pStyle w:val="a5"/>
              <w:shd w:val="clear" w:color="auto" w:fill="FFFFFF"/>
              <w:spacing w:before="0" w:beforeAutospacing="0" w:after="345" w:afterAutospacing="0"/>
              <w:jc w:val="both"/>
              <w:rPr>
                <w:rFonts w:eastAsiaTheme="minorHAnsi"/>
                <w:color w:val="002056"/>
                <w:sz w:val="20"/>
                <w:szCs w:val="20"/>
                <w:lang w:eastAsia="en-US"/>
              </w:rPr>
            </w:pPr>
            <w:r w:rsidRPr="00FE6992"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 xml:space="preserve"> Используются </w:t>
            </w:r>
            <w:r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>т</w:t>
            </w:r>
            <w:r w:rsidRPr="00FE6992"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 xml:space="preserve">ест-системы, разработанные учеными ФБУН Центрального НИИ </w:t>
            </w:r>
            <w:r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>э</w:t>
            </w:r>
            <w:r w:rsidRPr="00FE6992">
              <w:rPr>
                <w:rFonts w:eastAsiaTheme="minorHAnsi"/>
                <w:color w:val="002056"/>
                <w:sz w:val="20"/>
                <w:szCs w:val="20"/>
                <w:lang w:eastAsia="en-US"/>
              </w:rPr>
              <w:t>пидемиологии</w:t>
            </w:r>
          </w:p>
        </w:tc>
        <w:tc>
          <w:tcPr>
            <w:tcW w:w="1985" w:type="dxa"/>
          </w:tcPr>
          <w:p w14:paraId="2B296687" w14:textId="77777777" w:rsidR="003C4B3F" w:rsidRPr="00FE6992" w:rsidRDefault="003C4B3F" w:rsidP="00ED1857">
            <w:pPr>
              <w:jc w:val="both"/>
              <w:rPr>
                <w:rFonts w:ascii="Times New Roman" w:hAnsi="Times New Roman" w:cs="Times New Roman"/>
                <w:color w:val="002056"/>
                <w:sz w:val="20"/>
                <w:szCs w:val="20"/>
              </w:rPr>
            </w:pP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83</w:t>
            </w:r>
            <w:r w:rsidRPr="0036326D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–</w:t>
            </w:r>
            <w:r w:rsidRPr="00FE6992">
              <w:rPr>
                <w:rFonts w:ascii="Times New Roman" w:hAnsi="Times New Roman" w:cs="Times New Roman"/>
                <w:color w:val="002056"/>
                <w:sz w:val="20"/>
                <w:szCs w:val="20"/>
              </w:rPr>
              <w:t>98%</w:t>
            </w:r>
          </w:p>
        </w:tc>
      </w:tr>
    </w:tbl>
    <w:p w14:paraId="68FD01A6" w14:textId="4DC6AA16" w:rsidR="001E2674" w:rsidRDefault="001E2674" w:rsidP="003C4B3F"/>
    <w:sectPr w:rsidR="001E2674" w:rsidSect="003C4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74"/>
    <w:rsid w:val="001E2674"/>
    <w:rsid w:val="003C4B3F"/>
    <w:rsid w:val="005C3370"/>
    <w:rsid w:val="00D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5AB"/>
  <w15:chartTrackingRefBased/>
  <w15:docId w15:val="{F7239B61-35FB-43D0-B7AD-B03DBFD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B3F"/>
    <w:rPr>
      <w:b/>
      <w:bCs/>
    </w:rPr>
  </w:style>
  <w:style w:type="table" w:styleId="a4">
    <w:name w:val="Table Grid"/>
    <w:basedOn w:val="a1"/>
    <w:uiPriority w:val="59"/>
    <w:rsid w:val="003C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1274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49536303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800)%20700%2003%2003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7%20(495)%20783%2036%2000" TargetMode="External"/><Relationship Id="rId10" Type="http://schemas.openxmlformats.org/officeDocument/2006/relationships/hyperlink" Target="tel:+7%20(800)%20700%2003%2003" TargetMode="External"/><Relationship Id="rId4" Type="http://schemas.openxmlformats.org/officeDocument/2006/relationships/hyperlink" Target="tel:+74951851047" TargetMode="External"/><Relationship Id="rId9" Type="http://schemas.openxmlformats.org/officeDocument/2006/relationships/hyperlink" Target="tel:+7%20(495)%20783%203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Тот</dc:creator>
  <cp:keywords/>
  <dc:description/>
  <cp:lastModifiedBy>Виктория Тот</cp:lastModifiedBy>
  <cp:revision>1</cp:revision>
  <dcterms:created xsi:type="dcterms:W3CDTF">2020-06-25T09:12:00Z</dcterms:created>
  <dcterms:modified xsi:type="dcterms:W3CDTF">2020-06-25T09:41:00Z</dcterms:modified>
</cp:coreProperties>
</file>