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E7A" w:rsidRPr="00E97E7A" w:rsidRDefault="00E97E7A" w:rsidP="00BF0347">
      <w:pPr>
        <w:tabs>
          <w:tab w:val="left" w:pos="789"/>
        </w:tabs>
        <w:spacing w:after="60" w:line="240" w:lineRule="auto"/>
        <w:jc w:val="center"/>
        <w:rPr>
          <w:b/>
          <w:bCs/>
        </w:rPr>
      </w:pPr>
      <w:r w:rsidRPr="00E97E7A">
        <w:rPr>
          <w:b/>
          <w:bCs/>
        </w:rPr>
        <w:t>ДОГОВОР ХРАНЕНИЯ № _____________</w:t>
      </w:r>
    </w:p>
    <w:p w:rsidR="00E97E7A" w:rsidRPr="00E97E7A" w:rsidRDefault="00E97E7A" w:rsidP="00BF0347">
      <w:pPr>
        <w:tabs>
          <w:tab w:val="left" w:pos="789"/>
        </w:tabs>
        <w:spacing w:after="60" w:line="240" w:lineRule="auto"/>
        <w:jc w:val="both"/>
      </w:pPr>
      <w:r w:rsidRPr="00E97E7A">
        <w:t xml:space="preserve">г. Москва </w:t>
      </w:r>
      <w:r w:rsidRPr="00E97E7A">
        <w:tab/>
      </w:r>
      <w:r w:rsidRPr="00E97E7A">
        <w:tab/>
      </w:r>
      <w:r w:rsidRPr="00E97E7A">
        <w:tab/>
      </w:r>
      <w:r w:rsidRPr="00E97E7A">
        <w:tab/>
      </w:r>
      <w:r w:rsidRPr="00E97E7A">
        <w:tab/>
      </w:r>
      <w:r w:rsidRPr="00E97E7A">
        <w:tab/>
      </w:r>
      <w:r w:rsidRPr="00E97E7A">
        <w:tab/>
      </w:r>
      <w:r w:rsidRPr="00E97E7A">
        <w:tab/>
      </w:r>
      <w:r w:rsidRPr="00E97E7A">
        <w:tab/>
        <w:t>«___» __________ 201</w:t>
      </w:r>
      <w:r w:rsidR="002C22C8">
        <w:t xml:space="preserve">8 </w:t>
      </w:r>
      <w:r w:rsidRPr="00E97E7A">
        <w:t>г.</w:t>
      </w:r>
    </w:p>
    <w:p w:rsidR="00E97E7A" w:rsidRPr="00E97E7A" w:rsidRDefault="00BF0347" w:rsidP="00BF0347">
      <w:pPr>
        <w:tabs>
          <w:tab w:val="left" w:pos="789"/>
        </w:tabs>
        <w:spacing w:after="60" w:line="240" w:lineRule="auto"/>
        <w:jc w:val="both"/>
      </w:pPr>
      <w:proofErr w:type="gramStart"/>
      <w:r>
        <w:t>_______</w:t>
      </w:r>
      <w:r w:rsidR="00E97E7A" w:rsidRPr="00E97E7A">
        <w:rPr>
          <w:lang w:val="x-none"/>
        </w:rPr>
        <w:t>, именуемое в дальнейшем «</w:t>
      </w:r>
      <w:r>
        <w:t>Заказчик</w:t>
      </w:r>
      <w:r w:rsidR="00E97E7A" w:rsidRPr="00E97E7A">
        <w:rPr>
          <w:lang w:val="x-none"/>
        </w:rPr>
        <w:t xml:space="preserve">», в лице </w:t>
      </w:r>
      <w:r>
        <w:t>_________</w:t>
      </w:r>
      <w:r w:rsidR="00E97E7A" w:rsidRPr="00E97E7A">
        <w:rPr>
          <w:lang w:val="x-none"/>
        </w:rPr>
        <w:t>, действующего на основании Устава, с одной стороны</w:t>
      </w:r>
      <w:r w:rsidR="00E97E7A" w:rsidRPr="00E97E7A">
        <w:t xml:space="preserve"> и</w:t>
      </w:r>
      <w:r w:rsidR="00E97E7A" w:rsidRPr="00E97E7A">
        <w:rPr>
          <w:lang w:val="x-none"/>
        </w:rPr>
        <w:t xml:space="preserve"> __________________________________</w:t>
      </w:r>
      <w:r w:rsidR="00E97E7A" w:rsidRPr="00E97E7A">
        <w:t>,</w:t>
      </w:r>
      <w:r w:rsidR="00E97E7A">
        <w:rPr>
          <w:lang w:val="x-none"/>
        </w:rPr>
        <w:t xml:space="preserve"> </w:t>
      </w:r>
      <w:r w:rsidR="00E97E7A" w:rsidRPr="00E97E7A">
        <w:rPr>
          <w:lang w:val="x-none"/>
        </w:rPr>
        <w:t>именуемое в дальнейшем</w:t>
      </w:r>
      <w:r w:rsidR="00E97E7A" w:rsidRPr="00E97E7A">
        <w:t xml:space="preserve"> </w:t>
      </w:r>
      <w:r w:rsidR="00E97E7A" w:rsidRPr="00E97E7A">
        <w:rPr>
          <w:lang w:val="x-none"/>
        </w:rPr>
        <w:t>«</w:t>
      </w:r>
      <w:r>
        <w:t>Исполнитель</w:t>
      </w:r>
      <w:r w:rsidR="00E97E7A" w:rsidRPr="00E97E7A">
        <w:rPr>
          <w:lang w:val="x-none"/>
        </w:rPr>
        <w:t xml:space="preserve">», в лице __________________________________, действующего на основании ____________________, с другой стороны, в совместном упоминании «Стороны», заключили настоящий </w:t>
      </w:r>
      <w:r w:rsidR="00E97E7A" w:rsidRPr="00E97E7A">
        <w:t xml:space="preserve">договор (далее по тексту – Договор) </w:t>
      </w:r>
      <w:r w:rsidR="00E97E7A" w:rsidRPr="00E97E7A">
        <w:rPr>
          <w:lang w:val="x-none"/>
        </w:rPr>
        <w:t xml:space="preserve">о нижеследующем: </w:t>
      </w:r>
      <w:proofErr w:type="gramEnd"/>
    </w:p>
    <w:p w:rsidR="00E97E7A" w:rsidRPr="00E97E7A" w:rsidRDefault="00E97E7A" w:rsidP="00BF0347">
      <w:pPr>
        <w:tabs>
          <w:tab w:val="left" w:pos="789"/>
        </w:tabs>
        <w:spacing w:after="60" w:line="240" w:lineRule="auto"/>
        <w:jc w:val="both"/>
      </w:pPr>
      <w:r w:rsidRPr="00E97E7A">
        <w:rPr>
          <w:b/>
        </w:rPr>
        <w:t>ТЕРМИНЫ И ОПРЕДЕЛЕНИЯ</w:t>
      </w:r>
    </w:p>
    <w:p w:rsidR="00E97E7A" w:rsidRDefault="00E97E7A" w:rsidP="00BF0347">
      <w:pPr>
        <w:tabs>
          <w:tab w:val="left" w:pos="789"/>
        </w:tabs>
        <w:spacing w:after="60" w:line="240" w:lineRule="auto"/>
        <w:jc w:val="both"/>
      </w:pPr>
      <w:bookmarkStart w:id="0" w:name="_Ref447220455"/>
      <w:r w:rsidRPr="00E97E7A">
        <w:t>В тексте Договора указанные ниже термины будут иметь следующее значение:</w:t>
      </w:r>
      <w:bookmarkEnd w:id="0"/>
    </w:p>
    <w:p w:rsidR="00E97E7A" w:rsidRPr="00E97E7A" w:rsidRDefault="00E97E7A" w:rsidP="00BF0347">
      <w:pPr>
        <w:tabs>
          <w:tab w:val="left" w:pos="789"/>
        </w:tabs>
        <w:spacing w:after="60" w:line="240" w:lineRule="auto"/>
        <w:jc w:val="both"/>
      </w:pPr>
    </w:p>
    <w:p w:rsidR="00E97E7A" w:rsidRPr="00E97E7A" w:rsidRDefault="00E97E7A" w:rsidP="00BF0347">
      <w:pPr>
        <w:tabs>
          <w:tab w:val="left" w:pos="789"/>
        </w:tabs>
        <w:spacing w:after="60" w:line="240" w:lineRule="auto"/>
        <w:jc w:val="both"/>
      </w:pPr>
      <w:r w:rsidRPr="00E97E7A">
        <w:rPr>
          <w:b/>
        </w:rPr>
        <w:t xml:space="preserve">Услуги </w:t>
      </w:r>
      <w:r w:rsidRPr="00E97E7A">
        <w:t>– все услуги, оказываемые Исполнителем по договору.</w:t>
      </w:r>
    </w:p>
    <w:p w:rsidR="00E97E7A" w:rsidRPr="00E97E7A" w:rsidRDefault="00E97E7A" w:rsidP="00BF0347">
      <w:pPr>
        <w:tabs>
          <w:tab w:val="left" w:pos="789"/>
        </w:tabs>
        <w:spacing w:after="60" w:line="240" w:lineRule="auto"/>
        <w:jc w:val="both"/>
        <w:rPr>
          <w:b/>
        </w:rPr>
      </w:pPr>
      <w:r w:rsidRPr="00E97E7A">
        <w:rPr>
          <w:b/>
        </w:rPr>
        <w:t xml:space="preserve">Короб – </w:t>
      </w:r>
      <w:r w:rsidRPr="00E97E7A">
        <w:t>архивный короб с крышкой, укомплектованный документами Заказчика (допустимый вес не более 12 кг) и принятый на хранение Исполнителем.</w:t>
      </w:r>
    </w:p>
    <w:p w:rsidR="00E97E7A" w:rsidRPr="00E97E7A" w:rsidRDefault="00E97E7A" w:rsidP="00BF0347">
      <w:pPr>
        <w:tabs>
          <w:tab w:val="left" w:pos="789"/>
        </w:tabs>
        <w:spacing w:after="60" w:line="240" w:lineRule="auto"/>
        <w:jc w:val="both"/>
      </w:pPr>
      <w:r w:rsidRPr="00E97E7A">
        <w:rPr>
          <w:b/>
        </w:rPr>
        <w:t>Документы</w:t>
      </w:r>
      <w:r w:rsidRPr="00E97E7A">
        <w:t xml:space="preserve"> – материалы Заказчика на бумажных носителях, имеющие идентификационные атрибуты и входящие в состав Короба/Дела.</w:t>
      </w:r>
    </w:p>
    <w:p w:rsidR="00E97E7A" w:rsidRPr="00E97E7A" w:rsidRDefault="00E97E7A" w:rsidP="00BF0347">
      <w:pPr>
        <w:tabs>
          <w:tab w:val="left" w:pos="789"/>
        </w:tabs>
        <w:spacing w:after="60" w:line="240" w:lineRule="auto"/>
        <w:jc w:val="both"/>
      </w:pPr>
      <w:r w:rsidRPr="00E97E7A">
        <w:rPr>
          <w:b/>
        </w:rPr>
        <w:t>Хранение</w:t>
      </w:r>
      <w:r w:rsidRPr="00E97E7A">
        <w:t xml:space="preserve"> – услуги по временному хранению документов Заказчика на территории Исполнителя.</w:t>
      </w:r>
    </w:p>
    <w:p w:rsidR="00E97E7A" w:rsidRPr="00E97E7A" w:rsidRDefault="00E97E7A" w:rsidP="00BF0347">
      <w:pPr>
        <w:tabs>
          <w:tab w:val="left" w:pos="789"/>
        </w:tabs>
        <w:spacing w:after="60" w:line="240" w:lineRule="auto"/>
        <w:jc w:val="both"/>
      </w:pPr>
      <w:r w:rsidRPr="00E97E7A">
        <w:rPr>
          <w:b/>
        </w:rPr>
        <w:t>Бланк разрешенного доступа</w:t>
      </w:r>
      <w:r w:rsidRPr="00E97E7A">
        <w:t xml:space="preserve"> – форма бланка, содержащая список сотрудников, имеющих право доступа к переданным на хранение документам и заказу услуг от имени Заказчика.</w:t>
      </w:r>
    </w:p>
    <w:p w:rsidR="00E97E7A" w:rsidRPr="00E97E7A" w:rsidRDefault="00E97E7A" w:rsidP="00BF0347">
      <w:pPr>
        <w:tabs>
          <w:tab w:val="left" w:pos="789"/>
        </w:tabs>
        <w:spacing w:after="60" w:line="240" w:lineRule="auto"/>
        <w:jc w:val="both"/>
      </w:pPr>
      <w:r w:rsidRPr="00E97E7A">
        <w:rPr>
          <w:b/>
        </w:rPr>
        <w:t>Бланк заказа услуг</w:t>
      </w:r>
      <w:r w:rsidRPr="00E97E7A">
        <w:t xml:space="preserve"> – форма бланка, подтверждающего факт заказа услуг и расходных материалов от имени Заказчика.</w:t>
      </w:r>
    </w:p>
    <w:p w:rsidR="00E97E7A" w:rsidRPr="00E97E7A" w:rsidRDefault="00E97E7A" w:rsidP="00BF0347">
      <w:pPr>
        <w:tabs>
          <w:tab w:val="left" w:pos="789"/>
        </w:tabs>
        <w:spacing w:after="60" w:line="240" w:lineRule="auto"/>
        <w:jc w:val="both"/>
      </w:pPr>
      <w:r w:rsidRPr="00E97E7A">
        <w:rPr>
          <w:b/>
        </w:rPr>
        <w:t>Правила оказания услуг</w:t>
      </w:r>
      <w:r w:rsidRPr="00E97E7A">
        <w:t xml:space="preserve"> –правила определяющие параметры, сроки, требования к составу и качеству услуг, оказываемых Заказчику, являющиеся обязательными к исполнению каждой Стороной договора.</w:t>
      </w:r>
    </w:p>
    <w:p w:rsidR="00E97E7A" w:rsidRPr="00E97E7A" w:rsidRDefault="00E97E7A" w:rsidP="00BF0347">
      <w:pPr>
        <w:tabs>
          <w:tab w:val="left" w:pos="789"/>
        </w:tabs>
        <w:spacing w:after="60" w:line="240" w:lineRule="auto"/>
        <w:jc w:val="both"/>
      </w:pPr>
      <w:r w:rsidRPr="00E97E7A">
        <w:rPr>
          <w:b/>
        </w:rPr>
        <w:t>Аудит-комната</w:t>
      </w:r>
      <w:r w:rsidRPr="00E97E7A">
        <w:t xml:space="preserve"> — оборудованная на территории помещения Исполнителя комната, предоставляемая Заказчику на платной основе во временное пользование для работы с документами. </w:t>
      </w:r>
    </w:p>
    <w:p w:rsidR="00E97E7A" w:rsidRPr="00E97E7A" w:rsidRDefault="00E97E7A" w:rsidP="00BF0347">
      <w:pPr>
        <w:tabs>
          <w:tab w:val="left" w:pos="789"/>
        </w:tabs>
        <w:spacing w:after="60" w:line="240" w:lineRule="auto"/>
        <w:jc w:val="both"/>
      </w:pPr>
    </w:p>
    <w:p w:rsidR="00E97E7A" w:rsidRPr="00E97E7A" w:rsidRDefault="00E97E7A" w:rsidP="00BF0347">
      <w:pPr>
        <w:numPr>
          <w:ilvl w:val="0"/>
          <w:numId w:val="1"/>
        </w:numPr>
        <w:tabs>
          <w:tab w:val="left" w:pos="789"/>
        </w:tabs>
        <w:spacing w:after="60" w:line="240" w:lineRule="auto"/>
        <w:jc w:val="both"/>
        <w:rPr>
          <w:b/>
          <w:bCs/>
        </w:rPr>
      </w:pPr>
      <w:r w:rsidRPr="00E97E7A">
        <w:rPr>
          <w:b/>
          <w:bCs/>
        </w:rPr>
        <w:t>ПРЕДМЕТ ДОГОВОРА</w:t>
      </w:r>
    </w:p>
    <w:p w:rsidR="00E97E7A" w:rsidRPr="00E97E7A" w:rsidRDefault="00E97E7A" w:rsidP="00BF0347">
      <w:pPr>
        <w:numPr>
          <w:ilvl w:val="1"/>
          <w:numId w:val="1"/>
        </w:numPr>
        <w:tabs>
          <w:tab w:val="left" w:pos="789"/>
        </w:tabs>
        <w:spacing w:after="60" w:line="240" w:lineRule="auto"/>
        <w:jc w:val="both"/>
      </w:pPr>
      <w:r w:rsidRPr="00E97E7A">
        <w:t>По настоящему договору Исполнитель оказывает услуги по Хранению и иные Услуги в отношении Документов/Коробов, которые были переданы Заказчиком и приняты Исполнителем на Хранение.</w:t>
      </w:r>
    </w:p>
    <w:p w:rsidR="00E97E7A" w:rsidRPr="00E97E7A" w:rsidRDefault="00E97E7A" w:rsidP="00BF0347">
      <w:pPr>
        <w:numPr>
          <w:ilvl w:val="1"/>
          <w:numId w:val="1"/>
        </w:numPr>
        <w:tabs>
          <w:tab w:val="left" w:pos="789"/>
        </w:tabs>
        <w:spacing w:after="60" w:line="240" w:lineRule="auto"/>
        <w:jc w:val="both"/>
      </w:pPr>
      <w:r w:rsidRPr="00E97E7A">
        <w:t xml:space="preserve">Исполнитель осуществляет Хранение в специально оборудованном и круглосуточно охраняемом помещении, расположенном по адресу: </w:t>
      </w:r>
      <w:r w:rsidR="00BF0347">
        <w:t>______________</w:t>
      </w:r>
      <w:r w:rsidRPr="00E97E7A">
        <w:t xml:space="preserve"> или в другом помещении аналогичного или лучшего качества, контролируемом Исполнителем. </w:t>
      </w:r>
    </w:p>
    <w:p w:rsidR="00E97E7A" w:rsidRPr="00E97E7A" w:rsidRDefault="00E97E7A" w:rsidP="00BF0347">
      <w:pPr>
        <w:numPr>
          <w:ilvl w:val="1"/>
          <w:numId w:val="1"/>
        </w:numPr>
        <w:tabs>
          <w:tab w:val="left" w:pos="789"/>
        </w:tabs>
        <w:spacing w:after="60" w:line="240" w:lineRule="auto"/>
        <w:jc w:val="both"/>
      </w:pPr>
      <w:r w:rsidRPr="00E97E7A">
        <w:t>График работы помещения с понедельника по пятницу с 8-00 до 20-00.</w:t>
      </w:r>
    </w:p>
    <w:p w:rsidR="00E97E7A" w:rsidRPr="00E97E7A" w:rsidRDefault="00E97E7A" w:rsidP="00BF0347">
      <w:pPr>
        <w:numPr>
          <w:ilvl w:val="1"/>
          <w:numId w:val="1"/>
        </w:numPr>
        <w:tabs>
          <w:tab w:val="left" w:pos="789"/>
        </w:tabs>
        <w:spacing w:after="60" w:line="240" w:lineRule="auto"/>
        <w:jc w:val="both"/>
      </w:pPr>
      <w:r w:rsidRPr="00E97E7A">
        <w:t>Порядок оплаты и приемки услуг определены в Приложении №1 к настоящему Договору.</w:t>
      </w:r>
    </w:p>
    <w:p w:rsidR="00E97E7A" w:rsidRPr="00E97E7A" w:rsidRDefault="00E97E7A" w:rsidP="00BF0347">
      <w:pPr>
        <w:numPr>
          <w:ilvl w:val="1"/>
          <w:numId w:val="1"/>
        </w:numPr>
        <w:tabs>
          <w:tab w:val="left" w:pos="789"/>
        </w:tabs>
        <w:spacing w:after="60" w:line="240" w:lineRule="auto"/>
        <w:jc w:val="both"/>
      </w:pPr>
      <w:r w:rsidRPr="00E97E7A">
        <w:t>Расценки на отдельные виды услуг и расходные материалы определены в Приложении № 2 к настоящему Договору.</w:t>
      </w:r>
    </w:p>
    <w:p w:rsidR="00E97E7A" w:rsidRPr="00E97E7A" w:rsidRDefault="00E97E7A" w:rsidP="00BF0347">
      <w:pPr>
        <w:numPr>
          <w:ilvl w:val="1"/>
          <w:numId w:val="1"/>
        </w:numPr>
        <w:tabs>
          <w:tab w:val="left" w:pos="789"/>
        </w:tabs>
        <w:spacing w:after="60" w:line="240" w:lineRule="auto"/>
        <w:jc w:val="both"/>
      </w:pPr>
      <w:r w:rsidRPr="00E97E7A">
        <w:t>Порядок и сроки оказания Услуг Исполнителем установлены в Правилах оказания услуг (Приложение № 4 к настоящему Договору).</w:t>
      </w:r>
    </w:p>
    <w:p w:rsidR="00E97E7A" w:rsidRPr="00E97E7A" w:rsidRDefault="00E97E7A" w:rsidP="00BF0347">
      <w:pPr>
        <w:numPr>
          <w:ilvl w:val="0"/>
          <w:numId w:val="1"/>
        </w:numPr>
        <w:tabs>
          <w:tab w:val="left" w:pos="789"/>
        </w:tabs>
        <w:spacing w:after="60" w:line="240" w:lineRule="auto"/>
        <w:jc w:val="both"/>
        <w:rPr>
          <w:b/>
          <w:bCs/>
        </w:rPr>
      </w:pPr>
      <w:r w:rsidRPr="00E97E7A">
        <w:rPr>
          <w:b/>
          <w:bCs/>
        </w:rPr>
        <w:t>КОНФИДЕНЦИАЛЬНОСТЬ И ДОСТУП К ДОКУМЕНТАМ ЗАКАЗЧИКА</w:t>
      </w:r>
    </w:p>
    <w:p w:rsidR="00E97E7A" w:rsidRPr="00E97E7A" w:rsidRDefault="00E97E7A" w:rsidP="00BF0347">
      <w:pPr>
        <w:numPr>
          <w:ilvl w:val="1"/>
          <w:numId w:val="1"/>
        </w:numPr>
        <w:tabs>
          <w:tab w:val="left" w:pos="789"/>
        </w:tabs>
        <w:spacing w:after="60" w:line="240" w:lineRule="auto"/>
        <w:jc w:val="both"/>
      </w:pPr>
      <w:r w:rsidRPr="00E97E7A">
        <w:t xml:space="preserve">Условия Договора являются конфиденциальным соглашением между Исполнителем и Заказчиком и не подлежат устному или письменному раскрытию третьей стороне до момента подписания договора, во время срока его действия и после окончания действия без предварительного письменного согласия одной из Сторон, кроме случаев, определенных требованиями действующего законодательства. </w:t>
      </w:r>
    </w:p>
    <w:p w:rsidR="00E97E7A" w:rsidRPr="00E97E7A" w:rsidRDefault="00E97E7A" w:rsidP="00BF0347">
      <w:pPr>
        <w:numPr>
          <w:ilvl w:val="1"/>
          <w:numId w:val="1"/>
        </w:numPr>
        <w:tabs>
          <w:tab w:val="left" w:pos="789"/>
        </w:tabs>
        <w:spacing w:after="60" w:line="240" w:lineRule="auto"/>
        <w:jc w:val="both"/>
      </w:pPr>
      <w:r w:rsidRPr="00E97E7A">
        <w:t xml:space="preserve">Стороны признают, что Исполнитель во время оказания Услуг может получить допуск к персональным данным, содержащимся в Документах Заказчика, в связи с этим Заказчик уполномочивает Исполнителя обрабатывать такие данные в рамках выполнения обязательств по договору на основании наличия Исполнителя в реестре операторов персональных данных </w:t>
      </w:r>
      <w:proofErr w:type="gramStart"/>
      <w:r w:rsidRPr="00E97E7A">
        <w:t>за</w:t>
      </w:r>
      <w:proofErr w:type="gramEnd"/>
      <w:r w:rsidRPr="00E97E7A">
        <w:t xml:space="preserve"> №</w:t>
      </w:r>
      <w:r w:rsidR="00BF0347">
        <w:t>______</w:t>
      </w:r>
      <w:r w:rsidRPr="00E97E7A">
        <w:t>.</w:t>
      </w:r>
    </w:p>
    <w:p w:rsidR="00E97E7A" w:rsidRPr="00E97E7A" w:rsidRDefault="00E97E7A" w:rsidP="00BF0347">
      <w:pPr>
        <w:numPr>
          <w:ilvl w:val="1"/>
          <w:numId w:val="1"/>
        </w:numPr>
        <w:tabs>
          <w:tab w:val="left" w:pos="789"/>
        </w:tabs>
        <w:spacing w:after="60" w:line="240" w:lineRule="auto"/>
        <w:jc w:val="both"/>
      </w:pPr>
      <w:r w:rsidRPr="00E97E7A">
        <w:lastRenderedPageBreak/>
        <w:t xml:space="preserve">На основании оформленного Заказчиком и переданного Исполнителю Бланка разрешенного доступа (форма Бланка разрешенного доступа указана в Приложении № 3 к настоящему Договору) Исполнитель определяет перечень должностных лиц, наделенных полномочиями взаимодействовать с Исполнителем в рамках настоящего договора, иметь доступ к Документам и формировать заказы на Услуги. Заказчик принимает на себя обязательства поддерживать Бланк разрешенного доступа в актуальном виде и незамедлительно (в течение 1 (одного) рабочего дня) информировать Исполнителя о любых изменениях статуса должностных лиц и контактных данных, указанных в нем. </w:t>
      </w:r>
    </w:p>
    <w:p w:rsidR="00E97E7A" w:rsidRPr="00E97E7A" w:rsidRDefault="00E97E7A" w:rsidP="00BF0347">
      <w:pPr>
        <w:numPr>
          <w:ilvl w:val="1"/>
          <w:numId w:val="1"/>
        </w:numPr>
        <w:tabs>
          <w:tab w:val="left" w:pos="789"/>
        </w:tabs>
        <w:spacing w:after="60" w:line="240" w:lineRule="auto"/>
        <w:jc w:val="both"/>
      </w:pPr>
      <w:r w:rsidRPr="00E97E7A">
        <w:t xml:space="preserve">Лицам, не внесенным в Бланк разрешенного доступа, в доступе к Документам и Услугам будет отказано, кроме случаев, определенных требованиями действующего законодательства. </w:t>
      </w:r>
    </w:p>
    <w:p w:rsidR="00E97E7A" w:rsidRPr="00E97E7A" w:rsidRDefault="00E97E7A" w:rsidP="00BF0347">
      <w:pPr>
        <w:numPr>
          <w:ilvl w:val="1"/>
          <w:numId w:val="1"/>
        </w:numPr>
        <w:tabs>
          <w:tab w:val="left" w:pos="789"/>
        </w:tabs>
        <w:spacing w:after="60" w:line="240" w:lineRule="auto"/>
        <w:jc w:val="both"/>
      </w:pPr>
      <w:r w:rsidRPr="00E97E7A">
        <w:t>По письменному требованию и в соответствии с Правилами оказания услуг, Заказчик имеет право инспектировать Документы в Аудит-комнате.</w:t>
      </w:r>
    </w:p>
    <w:p w:rsidR="00E97E7A" w:rsidRPr="00E97E7A" w:rsidRDefault="00E97E7A" w:rsidP="00BF0347">
      <w:pPr>
        <w:numPr>
          <w:ilvl w:val="0"/>
          <w:numId w:val="1"/>
        </w:numPr>
        <w:tabs>
          <w:tab w:val="left" w:pos="789"/>
        </w:tabs>
        <w:spacing w:after="60" w:line="240" w:lineRule="auto"/>
        <w:jc w:val="both"/>
        <w:rPr>
          <w:b/>
          <w:bCs/>
        </w:rPr>
      </w:pPr>
      <w:r w:rsidRPr="00E97E7A">
        <w:rPr>
          <w:b/>
          <w:bCs/>
        </w:rPr>
        <w:t>ПРИЕМ-ПЕРЕДАЧА ДОКУМЕНТОВ</w:t>
      </w:r>
    </w:p>
    <w:p w:rsidR="00E97E7A" w:rsidRPr="00E97E7A" w:rsidRDefault="00E97E7A" w:rsidP="00BF0347">
      <w:pPr>
        <w:numPr>
          <w:ilvl w:val="1"/>
          <w:numId w:val="1"/>
        </w:numPr>
        <w:tabs>
          <w:tab w:val="left" w:pos="789"/>
        </w:tabs>
        <w:spacing w:after="60" w:line="240" w:lineRule="auto"/>
        <w:jc w:val="both"/>
      </w:pPr>
      <w:r w:rsidRPr="00E97E7A">
        <w:t>Факт приема-передачи Документов между Сторонами фиксируется в двухстороннем Акте приема-передачи и/или Бланке заказа услуг.</w:t>
      </w:r>
    </w:p>
    <w:p w:rsidR="00E97E7A" w:rsidRPr="00E97E7A" w:rsidRDefault="00E97E7A" w:rsidP="00BF0347">
      <w:pPr>
        <w:numPr>
          <w:ilvl w:val="0"/>
          <w:numId w:val="1"/>
        </w:numPr>
        <w:tabs>
          <w:tab w:val="left" w:pos="789"/>
        </w:tabs>
        <w:spacing w:after="60" w:line="240" w:lineRule="auto"/>
        <w:jc w:val="both"/>
        <w:rPr>
          <w:b/>
          <w:bCs/>
        </w:rPr>
      </w:pPr>
      <w:r w:rsidRPr="00E97E7A">
        <w:rPr>
          <w:b/>
          <w:bCs/>
        </w:rPr>
        <w:t>ОТВЕТСТВЕННОСТЬ СТОРОН</w:t>
      </w:r>
    </w:p>
    <w:p w:rsidR="00E97E7A" w:rsidRPr="00E97E7A" w:rsidRDefault="00E97E7A" w:rsidP="00BF0347">
      <w:pPr>
        <w:numPr>
          <w:ilvl w:val="1"/>
          <w:numId w:val="1"/>
        </w:numPr>
        <w:tabs>
          <w:tab w:val="left" w:pos="789"/>
        </w:tabs>
        <w:spacing w:after="60" w:line="240" w:lineRule="auto"/>
        <w:jc w:val="both"/>
      </w:pPr>
      <w:r w:rsidRPr="00E97E7A">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E97E7A" w:rsidRPr="00E97E7A" w:rsidRDefault="00E97E7A" w:rsidP="00BF0347">
      <w:pPr>
        <w:numPr>
          <w:ilvl w:val="1"/>
          <w:numId w:val="1"/>
        </w:numPr>
        <w:tabs>
          <w:tab w:val="left" w:pos="789"/>
        </w:tabs>
        <w:spacing w:after="60" w:line="240" w:lineRule="auto"/>
        <w:jc w:val="both"/>
      </w:pPr>
      <w:r w:rsidRPr="00E97E7A">
        <w:t>В случае обнаружения Заказчиком факта некачественного оказания услуг в течение срока, обозначенного в Приложении №1, Исполнитель обязан устранить недостатки в согласованные Сторонами сроки и за свой счет.</w:t>
      </w:r>
    </w:p>
    <w:p w:rsidR="00E97E7A" w:rsidRPr="00E97E7A" w:rsidRDefault="00E97E7A" w:rsidP="00BF0347">
      <w:pPr>
        <w:numPr>
          <w:ilvl w:val="1"/>
          <w:numId w:val="1"/>
        </w:numPr>
        <w:tabs>
          <w:tab w:val="left" w:pos="789"/>
        </w:tabs>
        <w:spacing w:after="60" w:line="240" w:lineRule="auto"/>
        <w:jc w:val="both"/>
      </w:pPr>
      <w:r w:rsidRPr="00E97E7A">
        <w:t>Исполнитель отвечает только за те Документы Заказчика, которые фактически находятся на Хранении в помещении Исполнителя.</w:t>
      </w:r>
    </w:p>
    <w:p w:rsidR="00E97E7A" w:rsidRPr="00E97E7A" w:rsidRDefault="00E97E7A" w:rsidP="00BF0347">
      <w:pPr>
        <w:numPr>
          <w:ilvl w:val="1"/>
          <w:numId w:val="1"/>
        </w:numPr>
        <w:tabs>
          <w:tab w:val="left" w:pos="789"/>
        </w:tabs>
        <w:spacing w:after="60" w:line="240" w:lineRule="auto"/>
        <w:jc w:val="both"/>
      </w:pPr>
      <w:r w:rsidRPr="00E97E7A">
        <w:t>Если Заказчик полностью или частично не оплатил Услуги, оказанные Исполнителем, в течение 30 (Тридцать) календарных дней со дня выставления Исполнителем счета, Исполнитель вправе в письменной форме уведомить об этом Заказчика и потребовать оплатить Услуги в течение 5 (Пять) рабочих дней с момента получения Заказчиком соответствующего Уведомления.</w:t>
      </w:r>
    </w:p>
    <w:p w:rsidR="00E97E7A" w:rsidRPr="00E97E7A" w:rsidRDefault="00E97E7A" w:rsidP="00BF0347">
      <w:pPr>
        <w:numPr>
          <w:ilvl w:val="1"/>
          <w:numId w:val="1"/>
        </w:numPr>
        <w:tabs>
          <w:tab w:val="left" w:pos="789"/>
        </w:tabs>
        <w:spacing w:after="60" w:line="240" w:lineRule="auto"/>
        <w:jc w:val="both"/>
      </w:pPr>
      <w:r w:rsidRPr="00E97E7A">
        <w:t>Если Заказчик в установленные Уведомлением сроки не произведет полную оплату Услуг, Исполнитель имеет право в одностороннем порядке приостановить оказание ему Услуг, а также:</w:t>
      </w:r>
    </w:p>
    <w:p w:rsidR="00E97E7A" w:rsidRPr="00E97E7A" w:rsidRDefault="00E97E7A" w:rsidP="00BF0347">
      <w:pPr>
        <w:numPr>
          <w:ilvl w:val="1"/>
          <w:numId w:val="2"/>
        </w:numPr>
        <w:tabs>
          <w:tab w:val="left" w:pos="789"/>
        </w:tabs>
        <w:spacing w:after="60" w:line="240" w:lineRule="auto"/>
        <w:jc w:val="both"/>
      </w:pPr>
      <w:r w:rsidRPr="00E97E7A">
        <w:t xml:space="preserve"> возвратить все переданные на Хранение Документы по адресу местонахождения Заказчика;</w:t>
      </w:r>
    </w:p>
    <w:p w:rsidR="00E97E7A" w:rsidRPr="00E97E7A" w:rsidRDefault="00E97E7A" w:rsidP="00BF0347">
      <w:pPr>
        <w:numPr>
          <w:ilvl w:val="1"/>
          <w:numId w:val="2"/>
        </w:numPr>
        <w:tabs>
          <w:tab w:val="left" w:pos="789"/>
        </w:tabs>
        <w:spacing w:after="60" w:line="240" w:lineRule="auto"/>
        <w:jc w:val="both"/>
      </w:pPr>
      <w:r w:rsidRPr="00E97E7A">
        <w:t xml:space="preserve"> уничтожить Документы в случае ликвидации юридического лица (прекращение деятельности индивидуального предпринимателя), являющегося Заказчиком по Договору. Подтверждением ликвидации (прекращения деятельности) Заказчика является выписка из Единого государственного реестра юридических лиц (ЕГРЮЛ) или Единого государственного реестра индивидуальных предпринимателей (ЕГРИП), выданная налоговым органом.</w:t>
      </w:r>
    </w:p>
    <w:p w:rsidR="00E97E7A" w:rsidRPr="00E97E7A" w:rsidRDefault="00E97E7A" w:rsidP="00BF0347">
      <w:pPr>
        <w:numPr>
          <w:ilvl w:val="1"/>
          <w:numId w:val="1"/>
        </w:numPr>
        <w:tabs>
          <w:tab w:val="left" w:pos="789"/>
        </w:tabs>
        <w:spacing w:after="60" w:line="240" w:lineRule="auto"/>
        <w:jc w:val="both"/>
      </w:pPr>
      <w:r w:rsidRPr="00E97E7A">
        <w:t>Если Заказчик уклоняется от получения почтовой корреспонденции (уведомления, претензии и т. д.), направленной в его адрес Исполнителем, или не представляется возможным установить его фактическое местонахождение по адресу, указанному в договоре, Исполнитель вправе по истечении 60 (Шестьдесят) календарных дней со дня осуществления Заказчиком последнего платежа уничтожить переданные на Хранение Документы без дополнительного письменного уведомления Заказчика. Факт уклонения Заказчика от получения почтовой корреспонденции подтверждается: возвращением в адрес Исполнителя такой корреспонденции отделением почты России по причинам: отказ адресата от получения, отсутствие адресата по указанному адресу, истек срок хранения.</w:t>
      </w:r>
    </w:p>
    <w:p w:rsidR="00E97E7A" w:rsidRPr="00E97E7A" w:rsidRDefault="00E97E7A" w:rsidP="00BF0347">
      <w:pPr>
        <w:numPr>
          <w:ilvl w:val="1"/>
          <w:numId w:val="1"/>
        </w:numPr>
        <w:tabs>
          <w:tab w:val="left" w:pos="789"/>
        </w:tabs>
        <w:spacing w:after="60" w:line="240" w:lineRule="auto"/>
        <w:jc w:val="both"/>
      </w:pPr>
      <w:r w:rsidRPr="00E97E7A">
        <w:t>В случае применения Исполнителем мер воздействия в отношении Заказчика Исполнитель не несет ответственности за какие-либо убытки Заказчика, понесенные им в результате принятых к нему мер. При этом Заказчик не освобождается от оплаты Исполнителю задолженности и неустойки за нарушение исполнения обязательств.</w:t>
      </w:r>
    </w:p>
    <w:p w:rsidR="00E97E7A" w:rsidRPr="00E97E7A" w:rsidRDefault="00E97E7A" w:rsidP="00BF0347">
      <w:pPr>
        <w:numPr>
          <w:ilvl w:val="1"/>
          <w:numId w:val="1"/>
        </w:numPr>
        <w:tabs>
          <w:tab w:val="left" w:pos="789"/>
        </w:tabs>
        <w:spacing w:after="60" w:line="240" w:lineRule="auto"/>
        <w:jc w:val="both"/>
      </w:pPr>
      <w:r w:rsidRPr="00E97E7A">
        <w:t xml:space="preserve">При просрочке внесения платы за Услуги Заказчик обязан на основании письменного требования Исполнителя уплатить Исполнителю неустойку (пени) в размере 0,5 % от суммы </w:t>
      </w:r>
      <w:r w:rsidRPr="00E97E7A">
        <w:lastRenderedPageBreak/>
        <w:t>задолженности за каждый день просрочки платежа, но не более 15 % (пятнадцати процентов) от общей стоимости настоящего Договора.</w:t>
      </w:r>
    </w:p>
    <w:p w:rsidR="00E97E7A" w:rsidRPr="00E97E7A" w:rsidRDefault="00E97E7A" w:rsidP="00BF0347">
      <w:pPr>
        <w:numPr>
          <w:ilvl w:val="1"/>
          <w:numId w:val="1"/>
        </w:numPr>
        <w:tabs>
          <w:tab w:val="left" w:pos="789"/>
        </w:tabs>
        <w:spacing w:after="60" w:line="240" w:lineRule="auto"/>
        <w:jc w:val="both"/>
      </w:pPr>
      <w:r w:rsidRPr="00E97E7A">
        <w:t>Если Короб предоставляется Заказчику во временное пользование на срок действия Договора и находится у Заказчика более 30 (Тридцати) календарных дней подряд или выявлен факт его утраты/повреждения по вине Заказчика, Заказчик обязан возместить Исполнителю его полную стоимость, в соответствии с условиями Приложения №2 к настоящему Договору.</w:t>
      </w:r>
    </w:p>
    <w:p w:rsidR="00E97E7A" w:rsidRPr="00E97E7A" w:rsidRDefault="00E97E7A" w:rsidP="00BF0347">
      <w:pPr>
        <w:numPr>
          <w:ilvl w:val="1"/>
          <w:numId w:val="1"/>
        </w:numPr>
        <w:tabs>
          <w:tab w:val="left" w:pos="789"/>
        </w:tabs>
        <w:spacing w:after="60" w:line="240" w:lineRule="auto"/>
        <w:jc w:val="both"/>
      </w:pPr>
      <w:r w:rsidRPr="00E97E7A">
        <w:t>Исполнитель оставляет за собой право без согласования с Заказчиком и за его счет провести переупаковку Документов в новые Короба, если существует риск утраты содержащихся в них Документов.</w:t>
      </w:r>
    </w:p>
    <w:p w:rsidR="00E97E7A" w:rsidRPr="00E97E7A" w:rsidRDefault="00E97E7A" w:rsidP="00BF0347">
      <w:pPr>
        <w:numPr>
          <w:ilvl w:val="0"/>
          <w:numId w:val="1"/>
        </w:numPr>
        <w:tabs>
          <w:tab w:val="left" w:pos="789"/>
        </w:tabs>
        <w:spacing w:after="60" w:line="240" w:lineRule="auto"/>
        <w:jc w:val="both"/>
        <w:rPr>
          <w:b/>
          <w:bCs/>
        </w:rPr>
      </w:pPr>
      <w:r w:rsidRPr="00E97E7A">
        <w:rPr>
          <w:b/>
          <w:bCs/>
        </w:rPr>
        <w:t>ПОРЯДОК РАЗРЕШЕНИЯ СПОРОВ</w:t>
      </w:r>
    </w:p>
    <w:p w:rsidR="00E97E7A" w:rsidRPr="00E97E7A" w:rsidRDefault="00E97E7A" w:rsidP="00BF0347">
      <w:pPr>
        <w:numPr>
          <w:ilvl w:val="1"/>
          <w:numId w:val="1"/>
        </w:numPr>
        <w:tabs>
          <w:tab w:val="left" w:pos="789"/>
        </w:tabs>
        <w:spacing w:after="60" w:line="240" w:lineRule="auto"/>
        <w:jc w:val="both"/>
      </w:pPr>
      <w:r w:rsidRPr="00E97E7A">
        <w:t>Стороны примут все меры по урегулированию возникших разногласий путем проведения переговоров и деловой переписки на основании принципов взаимоуважения и признания прав другой Стороны.</w:t>
      </w:r>
    </w:p>
    <w:p w:rsidR="00E97E7A" w:rsidRPr="00E97E7A" w:rsidRDefault="00E97E7A" w:rsidP="00BF0347">
      <w:pPr>
        <w:numPr>
          <w:ilvl w:val="1"/>
          <w:numId w:val="1"/>
        </w:numPr>
        <w:tabs>
          <w:tab w:val="left" w:pos="789"/>
        </w:tabs>
        <w:spacing w:after="60" w:line="240" w:lineRule="auto"/>
        <w:jc w:val="both"/>
      </w:pPr>
      <w:r w:rsidRPr="00E97E7A">
        <w:t>До предъявления иска в Арбитражный суд Стороны обязаны соблюсти досудебный порядок урегулирования спора путем предъявления письменной претензии. Стороны договора рассматривают претензию в течение 20 (двадцати) дней с даты ее получения, но не более 30 (тридцати) дней с даты ее отправки.</w:t>
      </w:r>
    </w:p>
    <w:p w:rsidR="00E97E7A" w:rsidRPr="00E97E7A" w:rsidRDefault="00E97E7A" w:rsidP="00BF0347">
      <w:pPr>
        <w:numPr>
          <w:ilvl w:val="1"/>
          <w:numId w:val="1"/>
        </w:numPr>
        <w:tabs>
          <w:tab w:val="left" w:pos="789"/>
        </w:tabs>
        <w:spacing w:after="60" w:line="240" w:lineRule="auto"/>
        <w:jc w:val="both"/>
      </w:pPr>
      <w:r w:rsidRPr="00E97E7A">
        <w:t>При отказе от добровольного удовлетворения претензии либо по истечении срока рассмотрения претензии, Сторона Договора, чьи интересы нарушены, вправе обратиться в Арбитражный суд г. Москвы.</w:t>
      </w:r>
    </w:p>
    <w:p w:rsidR="00E97E7A" w:rsidRPr="00E97E7A" w:rsidRDefault="00E97E7A" w:rsidP="00BF0347">
      <w:pPr>
        <w:numPr>
          <w:ilvl w:val="0"/>
          <w:numId w:val="1"/>
        </w:numPr>
        <w:tabs>
          <w:tab w:val="left" w:pos="789"/>
        </w:tabs>
        <w:spacing w:after="60" w:line="240" w:lineRule="auto"/>
        <w:jc w:val="both"/>
        <w:rPr>
          <w:b/>
          <w:bCs/>
        </w:rPr>
      </w:pPr>
      <w:r w:rsidRPr="00E97E7A">
        <w:rPr>
          <w:b/>
          <w:bCs/>
        </w:rPr>
        <w:t>УНИЧТОЖЕНИЕ ДОКУМЕНТОВ ЗАКАЗЧИКА</w:t>
      </w:r>
    </w:p>
    <w:p w:rsidR="00E97E7A" w:rsidRPr="00E97E7A" w:rsidRDefault="00E97E7A" w:rsidP="00BF0347">
      <w:pPr>
        <w:numPr>
          <w:ilvl w:val="1"/>
          <w:numId w:val="1"/>
        </w:numPr>
        <w:tabs>
          <w:tab w:val="left" w:pos="789"/>
        </w:tabs>
        <w:spacing w:after="60" w:line="240" w:lineRule="auto"/>
        <w:jc w:val="both"/>
      </w:pPr>
      <w:r w:rsidRPr="00E97E7A">
        <w:t>По письменному поручению Заказчика Исполнитель имеет право в рамках предоставляемых Услуг уничтожить выделенные Заказчиком Документы. При этом Исполнитель не несет ответственности за последствия, вызванные выполнением данного поручения Заказчика.</w:t>
      </w:r>
    </w:p>
    <w:p w:rsidR="00E97E7A" w:rsidRPr="00E97E7A" w:rsidRDefault="00E97E7A" w:rsidP="00BF0347">
      <w:pPr>
        <w:numPr>
          <w:ilvl w:val="0"/>
          <w:numId w:val="1"/>
        </w:numPr>
        <w:tabs>
          <w:tab w:val="left" w:pos="789"/>
        </w:tabs>
        <w:spacing w:after="60" w:line="240" w:lineRule="auto"/>
        <w:jc w:val="both"/>
        <w:rPr>
          <w:b/>
          <w:bCs/>
        </w:rPr>
      </w:pPr>
      <w:r w:rsidRPr="00E97E7A">
        <w:rPr>
          <w:b/>
          <w:bCs/>
        </w:rPr>
        <w:t>ПРЕКРАЩЕНИЕ НАСТОЯЩЕГО ДОГОВОРА</w:t>
      </w:r>
    </w:p>
    <w:p w:rsidR="00E97E7A" w:rsidRPr="00E97E7A" w:rsidRDefault="00E97E7A" w:rsidP="00BF0347">
      <w:pPr>
        <w:numPr>
          <w:ilvl w:val="1"/>
          <w:numId w:val="1"/>
        </w:numPr>
        <w:tabs>
          <w:tab w:val="left" w:pos="789"/>
        </w:tabs>
        <w:spacing w:after="60" w:line="240" w:lineRule="auto"/>
        <w:jc w:val="both"/>
      </w:pPr>
      <w:r w:rsidRPr="00E97E7A">
        <w:t>Заказчик имеет право досрочно прекратить действие Договора, уведомив об этом Исполнителя не менее чем за 30 (Тридцать) календарных дней в письменной форме с указанием даты изъятия Документов. Под датой изъятия понимается дата, не позднее которой Документы Заказчика будут изъяты из помещения Исполнителя.</w:t>
      </w:r>
    </w:p>
    <w:p w:rsidR="00E97E7A" w:rsidRPr="00E97E7A" w:rsidRDefault="00E97E7A" w:rsidP="00BF0347">
      <w:pPr>
        <w:numPr>
          <w:ilvl w:val="1"/>
          <w:numId w:val="1"/>
        </w:numPr>
        <w:tabs>
          <w:tab w:val="left" w:pos="789"/>
        </w:tabs>
        <w:spacing w:after="60" w:line="240" w:lineRule="auto"/>
        <w:jc w:val="both"/>
      </w:pPr>
      <w:r w:rsidRPr="00E97E7A">
        <w:t xml:space="preserve">Исполнитель имеет право досрочно прекратить действие настоящего Договора, уведомив об этом Заказчика не менее чем за 30 (Тридцать) календарных дней в письменной форме. В течение 30 (Тридцать) календарных дней с даты вручения Заказчику уведомления Заказчик обязан полностью изъять принадлежащие ему Документы с территории Исполнителя. </w:t>
      </w:r>
    </w:p>
    <w:p w:rsidR="00E97E7A" w:rsidRPr="00E97E7A" w:rsidRDefault="00E97E7A" w:rsidP="00BF0347">
      <w:pPr>
        <w:numPr>
          <w:ilvl w:val="1"/>
          <w:numId w:val="1"/>
        </w:numPr>
        <w:tabs>
          <w:tab w:val="left" w:pos="789"/>
        </w:tabs>
        <w:spacing w:after="60" w:line="240" w:lineRule="auto"/>
        <w:jc w:val="both"/>
      </w:pPr>
      <w:r w:rsidRPr="00E97E7A">
        <w:t xml:space="preserve">В течение 10 (Десяти) календарных дней с даты получения одной из Сторон уведомления, указанного в п. п. 7.1 и 7.2 настоящего Договора, Исполнитель выставляет Заказчику счет на оплату услуг Хранения Документов Заказчика вплоть до предполагаемой даты изъятия, а также Услуг, связанных с возвратом Заказчику принадлежащих ему Документов, исходя из расценок, указанных в Приложении № 2 к Договору. В случае если после даты изъятия, указанной в уведомлении, документы Заказчиком не изъяты полностью, Заказчик обязан оплачивать Исполнителю стоимость их дальнейшего Хранения, а также дополнительные Услуги в двукратном размере. </w:t>
      </w:r>
    </w:p>
    <w:p w:rsidR="00E97E7A" w:rsidRPr="00E97E7A" w:rsidRDefault="00E97E7A" w:rsidP="00BF0347">
      <w:pPr>
        <w:numPr>
          <w:ilvl w:val="0"/>
          <w:numId w:val="1"/>
        </w:numPr>
        <w:tabs>
          <w:tab w:val="left" w:pos="789"/>
        </w:tabs>
        <w:spacing w:after="60" w:line="240" w:lineRule="auto"/>
        <w:jc w:val="both"/>
        <w:rPr>
          <w:b/>
          <w:bCs/>
        </w:rPr>
      </w:pPr>
      <w:r w:rsidRPr="00E97E7A">
        <w:rPr>
          <w:b/>
          <w:bCs/>
        </w:rPr>
        <w:t>ПРОЧИЕ УСЛОВИЯ ХРАНЕНИЯ</w:t>
      </w:r>
    </w:p>
    <w:p w:rsidR="00E97E7A" w:rsidRPr="00E97E7A" w:rsidRDefault="00E97E7A" w:rsidP="00BF0347">
      <w:pPr>
        <w:numPr>
          <w:ilvl w:val="1"/>
          <w:numId w:val="1"/>
        </w:numPr>
        <w:tabs>
          <w:tab w:val="left" w:pos="789"/>
        </w:tabs>
        <w:spacing w:after="60" w:line="240" w:lineRule="auto"/>
        <w:jc w:val="both"/>
      </w:pPr>
      <w:r w:rsidRPr="00E97E7A">
        <w:t xml:space="preserve">Исполнитель вправе перемещать Документы Заказчика в пределах помещения и не предоставляет Заказчику прав на определенные места Хранения в них. Хранение Документов Заказчика не влечет за собой временного владения или пользования помещением Исполнителя. </w:t>
      </w:r>
    </w:p>
    <w:p w:rsidR="00E97E7A" w:rsidRPr="00E97E7A" w:rsidRDefault="00E97E7A" w:rsidP="00BF0347">
      <w:pPr>
        <w:numPr>
          <w:ilvl w:val="0"/>
          <w:numId w:val="1"/>
        </w:numPr>
        <w:tabs>
          <w:tab w:val="left" w:pos="789"/>
        </w:tabs>
        <w:spacing w:after="60" w:line="240" w:lineRule="auto"/>
        <w:jc w:val="both"/>
        <w:rPr>
          <w:b/>
          <w:bCs/>
        </w:rPr>
      </w:pPr>
      <w:r w:rsidRPr="00E97E7A">
        <w:rPr>
          <w:b/>
          <w:bCs/>
        </w:rPr>
        <w:t>ФОРС-МАЖОР</w:t>
      </w:r>
    </w:p>
    <w:p w:rsidR="00E97E7A" w:rsidRPr="00E97E7A" w:rsidRDefault="00E97E7A" w:rsidP="00BF0347">
      <w:pPr>
        <w:numPr>
          <w:ilvl w:val="1"/>
          <w:numId w:val="1"/>
        </w:numPr>
        <w:tabs>
          <w:tab w:val="left" w:pos="789"/>
        </w:tabs>
        <w:spacing w:after="60" w:line="240" w:lineRule="auto"/>
        <w:jc w:val="both"/>
      </w:pPr>
      <w:r w:rsidRPr="00E97E7A">
        <w:t>Стороны взаимно освобождаются и не несут ответственности за задержку или невыполнение обязательств по настоящему договору вследствие обстоятельств, составляющих форс-мажор, за исключением того, что все суммы, подлежащие выплате и оставшиеся неуплаченными ко времени возникновения таких обстоятельств, должны быть незамедлительно выплачены.</w:t>
      </w:r>
    </w:p>
    <w:p w:rsidR="00E97E7A" w:rsidRPr="00E97E7A" w:rsidRDefault="00E97E7A" w:rsidP="00BF0347">
      <w:pPr>
        <w:numPr>
          <w:ilvl w:val="1"/>
          <w:numId w:val="1"/>
        </w:numPr>
        <w:tabs>
          <w:tab w:val="left" w:pos="789"/>
        </w:tabs>
        <w:spacing w:after="60" w:line="240" w:lineRule="auto"/>
        <w:jc w:val="both"/>
      </w:pPr>
      <w:r w:rsidRPr="00E97E7A">
        <w:lastRenderedPageBreak/>
        <w:t>Форс-мажор означает любое событие природного (пожары, наводнения, ураганы и т. п.), техногенного (взрывы, аварии, экологические катастрофы, разрушения зданий и строений и т. п.) и антропогенного характера (массовые беспорядки, вооруженные попытки захвата власти, забастовки, теракты, объявленные и необъявленные войны и т. п.), вызванное причиной, находящейся за пределами разумного контроля соответствующей Стороны, а также незаконные действия представителей власти и изменения законодательства, делающие невозможным исполнение договора. Сторона, затрагиваемая форс-мажорным обстоятельством, обязана уведомить другую Сторону о наступлении такового в течение 10 (Десяти) дней с момента, когда ей стало известно о форс-мажорном обстоятельстве. Сторона, не выполнившая данное условие, лишается права ссылаться на форс-мажорные обстоятельства как на причину неисполнения или ненадлежащего исполнения договора.</w:t>
      </w:r>
    </w:p>
    <w:p w:rsidR="00E97E7A" w:rsidRPr="00E97E7A" w:rsidRDefault="00E97E7A" w:rsidP="00BF0347">
      <w:pPr>
        <w:numPr>
          <w:ilvl w:val="1"/>
          <w:numId w:val="1"/>
        </w:numPr>
        <w:tabs>
          <w:tab w:val="left" w:pos="789"/>
        </w:tabs>
        <w:spacing w:after="60" w:line="240" w:lineRule="auto"/>
        <w:jc w:val="both"/>
      </w:pPr>
      <w:r w:rsidRPr="00E97E7A">
        <w:t xml:space="preserve">В случае если одна из Сторон не будет иметь возможности выполнить свое существенное обязательство по договору вследствие форс-мажорного обстоятельства, то другая Сторона освобождается от выполнения своих собственных обязательств по договору до того времени, пока не прекратится действие форс-мажорного обстоятельства. </w:t>
      </w:r>
    </w:p>
    <w:p w:rsidR="00E97E7A" w:rsidRPr="00E97E7A" w:rsidRDefault="00E97E7A" w:rsidP="00BF0347">
      <w:pPr>
        <w:numPr>
          <w:ilvl w:val="0"/>
          <w:numId w:val="1"/>
        </w:numPr>
        <w:tabs>
          <w:tab w:val="left" w:pos="789"/>
        </w:tabs>
        <w:spacing w:after="60" w:line="240" w:lineRule="auto"/>
        <w:jc w:val="both"/>
        <w:rPr>
          <w:b/>
          <w:bCs/>
        </w:rPr>
      </w:pPr>
      <w:r w:rsidRPr="00E97E7A">
        <w:rPr>
          <w:b/>
          <w:bCs/>
        </w:rPr>
        <w:t>ЗАКЛЮЧИТЕЛЬНЫЕ ПОЛОЖЕНИЯ</w:t>
      </w:r>
    </w:p>
    <w:p w:rsidR="00E97E7A" w:rsidRPr="00E97E7A" w:rsidRDefault="00E97E7A" w:rsidP="00BF0347">
      <w:pPr>
        <w:numPr>
          <w:ilvl w:val="1"/>
          <w:numId w:val="1"/>
        </w:numPr>
        <w:tabs>
          <w:tab w:val="left" w:pos="789"/>
        </w:tabs>
        <w:spacing w:after="60" w:line="240" w:lineRule="auto"/>
        <w:jc w:val="both"/>
      </w:pPr>
      <w:r w:rsidRPr="00E97E7A">
        <w:t>Договор заключен сроком на ___ (________________) месяцев и срок его действия начинается с даты подписания его двумя сторонами. Если ни одна из Сторон не выразит своего желания расторгнуть Договор путем уведомления об этом в письменной форме другой Стороны не менее чем за 30 (Тридцать) календарных дней до даты первоначально установленного срока или последующего срока, то срок действия договора автоматически продлевается на аналогичный период. Количество таких пролонгаций не ограничено.</w:t>
      </w:r>
    </w:p>
    <w:p w:rsidR="00E97E7A" w:rsidRPr="00E97E7A" w:rsidRDefault="00E97E7A" w:rsidP="00BF0347">
      <w:pPr>
        <w:numPr>
          <w:ilvl w:val="1"/>
          <w:numId w:val="1"/>
        </w:numPr>
        <w:tabs>
          <w:tab w:val="left" w:pos="789"/>
        </w:tabs>
        <w:spacing w:after="60" w:line="240" w:lineRule="auto"/>
        <w:jc w:val="both"/>
      </w:pPr>
      <w:r w:rsidRPr="00E97E7A">
        <w:t>Все изменения и дополнения к Договору считаются действительными при условии их письменного совершения и подписания уполномоченными представителями обеих Сторон. Стороны определили, что изменение банковских и других реквизитов, указанных в разделе 11 Договора, не требует подписания дополнительного соглашения. Сторона, реквизиты которой изменяются, обязана письменно уведомить другую Сторону в течение 5 (пяти) рабочих дней с момента изменения, но в любом случае не позже чем за 5 (пять) рабочих дней до очередного планируемого платежа по настоящему Договору при изменении банковских реквизитов (ст.165.1 ГК РФ). Сторона, получившая и не исполнившая такое уведомление не считается исполнившей надлежащим образом обязательство по оплате; Сторона, обязанная уведомить об изменении реквизитов, но не уведомившая другую Сторону, несет риск признания платежа совершенным ненадлежащим образом. Уведомление о смене реквизитов должно направляться в письменной форме посредством почтовой или электронной связи либо нарочно, с подтверждением его получения другой Стороной.</w:t>
      </w:r>
    </w:p>
    <w:p w:rsidR="00E97E7A" w:rsidRPr="00E97E7A" w:rsidRDefault="00E97E7A" w:rsidP="00BF0347">
      <w:pPr>
        <w:numPr>
          <w:ilvl w:val="1"/>
          <w:numId w:val="1"/>
        </w:numPr>
        <w:tabs>
          <w:tab w:val="left" w:pos="789"/>
        </w:tabs>
        <w:spacing w:after="60" w:line="240" w:lineRule="auto"/>
        <w:jc w:val="both"/>
      </w:pPr>
      <w:r w:rsidRPr="00E97E7A">
        <w:t>В ходе исполнения настоящего Договора Стороны используют для взаимодействия и обмена информацией следующие виды связи: телефонную, электронную (сеть интернет), почтовую, доставку курьером. Стороны признают, что все копии документов, переданные ими друг другу в ходе исполнения и заключения настоящего Договора, имеют полную юридическую силу, до предоставления оригиналов, вся электронная переписка, которая осуществлялась Сторонами с указанных в настоящем Договоре электронных адресов, имеет правовой смысл и может быть использована в качестве доказательства в суде. Уведомления и документы, направленные Сторонами посредством электронной почты, считаются надлежащими, если Договором не установлена иная форма для конкретного случая уведомления Сторон.</w:t>
      </w:r>
    </w:p>
    <w:p w:rsidR="00E97E7A" w:rsidRPr="00E97E7A" w:rsidRDefault="00E97E7A" w:rsidP="00BF0347">
      <w:pPr>
        <w:numPr>
          <w:ilvl w:val="1"/>
          <w:numId w:val="1"/>
        </w:numPr>
        <w:tabs>
          <w:tab w:val="left" w:pos="789"/>
        </w:tabs>
        <w:spacing w:after="60" w:line="240" w:lineRule="auto"/>
        <w:jc w:val="both"/>
      </w:pPr>
      <w:r w:rsidRPr="00E97E7A">
        <w:t>Настоящий Договор составлен на русском языке в двух экземплярах, имеющих равную юридическую силу, по одному для каждой из Сторон договора.</w:t>
      </w:r>
    </w:p>
    <w:p w:rsidR="00E97E7A" w:rsidRPr="00E97E7A" w:rsidRDefault="00E97E7A" w:rsidP="00BF0347">
      <w:pPr>
        <w:numPr>
          <w:ilvl w:val="1"/>
          <w:numId w:val="1"/>
        </w:numPr>
        <w:tabs>
          <w:tab w:val="left" w:pos="789"/>
        </w:tabs>
        <w:spacing w:after="60" w:line="240" w:lineRule="auto"/>
        <w:jc w:val="both"/>
      </w:pPr>
      <w:r w:rsidRPr="00E97E7A">
        <w:t>Договор имеет следующие Приложения, являющиеся его неотъемлемой частью:</w:t>
      </w:r>
    </w:p>
    <w:p w:rsidR="00E97E7A" w:rsidRPr="00E97E7A" w:rsidRDefault="00E97E7A" w:rsidP="00BF0347">
      <w:pPr>
        <w:tabs>
          <w:tab w:val="left" w:pos="789"/>
        </w:tabs>
        <w:spacing w:after="60" w:line="240" w:lineRule="auto"/>
        <w:jc w:val="both"/>
      </w:pPr>
      <w:r w:rsidRPr="00E97E7A">
        <w:t>Приложение № 1 —Порядок оплаты и приемки услуг.</w:t>
      </w:r>
    </w:p>
    <w:p w:rsidR="00E97E7A" w:rsidRPr="00E97E7A" w:rsidRDefault="00E97E7A" w:rsidP="00BF0347">
      <w:pPr>
        <w:tabs>
          <w:tab w:val="left" w:pos="789"/>
        </w:tabs>
        <w:spacing w:after="60" w:line="240" w:lineRule="auto"/>
        <w:jc w:val="both"/>
      </w:pPr>
      <w:r w:rsidRPr="00E97E7A">
        <w:t>Приложение № 2 — Расценки на отдельные виды услуг и расходные материалы.</w:t>
      </w:r>
    </w:p>
    <w:p w:rsidR="00E97E7A" w:rsidRPr="00E97E7A" w:rsidRDefault="00E97E7A" w:rsidP="00BF0347">
      <w:pPr>
        <w:tabs>
          <w:tab w:val="left" w:pos="789"/>
        </w:tabs>
        <w:spacing w:after="60" w:line="240" w:lineRule="auto"/>
        <w:jc w:val="both"/>
      </w:pPr>
      <w:r w:rsidRPr="00E97E7A">
        <w:t>Приложение № 3 — Бланк разрешенного доступа.</w:t>
      </w:r>
    </w:p>
    <w:p w:rsidR="00E97E7A" w:rsidRPr="00E97E7A" w:rsidRDefault="00E97E7A" w:rsidP="00BF0347">
      <w:pPr>
        <w:tabs>
          <w:tab w:val="left" w:pos="789"/>
        </w:tabs>
        <w:spacing w:after="60" w:line="240" w:lineRule="auto"/>
        <w:jc w:val="both"/>
      </w:pPr>
      <w:r w:rsidRPr="00E97E7A">
        <w:t>Приложение № 4 — Правила оказания услуг.</w:t>
      </w:r>
    </w:p>
    <w:p w:rsidR="00E97E7A" w:rsidRPr="00E97E7A" w:rsidRDefault="00E97E7A" w:rsidP="00BF0347">
      <w:pPr>
        <w:tabs>
          <w:tab w:val="left" w:pos="789"/>
        </w:tabs>
        <w:spacing w:after="60" w:line="240" w:lineRule="auto"/>
        <w:jc w:val="both"/>
      </w:pPr>
    </w:p>
    <w:p w:rsidR="00E97E7A" w:rsidRPr="00E97E7A" w:rsidRDefault="00E97E7A" w:rsidP="00BF0347">
      <w:pPr>
        <w:tabs>
          <w:tab w:val="left" w:pos="789"/>
        </w:tabs>
        <w:spacing w:after="60" w:line="240" w:lineRule="auto"/>
        <w:jc w:val="both"/>
      </w:pPr>
    </w:p>
    <w:p w:rsidR="00E97E7A" w:rsidRPr="00E97E7A" w:rsidRDefault="00E97E7A" w:rsidP="00BF0347">
      <w:pPr>
        <w:numPr>
          <w:ilvl w:val="0"/>
          <w:numId w:val="1"/>
        </w:numPr>
        <w:tabs>
          <w:tab w:val="left" w:pos="789"/>
        </w:tabs>
        <w:spacing w:after="60" w:line="240" w:lineRule="auto"/>
        <w:jc w:val="both"/>
        <w:rPr>
          <w:b/>
          <w:bCs/>
        </w:rPr>
      </w:pPr>
      <w:r w:rsidRPr="00E97E7A">
        <w:rPr>
          <w:b/>
          <w:bCs/>
        </w:rPr>
        <w:t>АДРЕСА И РЕКВИЗИТЫ СТОРОН</w:t>
      </w:r>
    </w:p>
    <w:tbl>
      <w:tblPr>
        <w:tblW w:w="10632" w:type="dxa"/>
        <w:tblInd w:w="-176" w:type="dxa"/>
        <w:tblLayout w:type="fixed"/>
        <w:tblLook w:val="0000" w:firstRow="0" w:lastRow="0" w:firstColumn="0" w:lastColumn="0" w:noHBand="0" w:noVBand="0"/>
      </w:tblPr>
      <w:tblGrid>
        <w:gridCol w:w="4962"/>
        <w:gridCol w:w="317"/>
        <w:gridCol w:w="5353"/>
      </w:tblGrid>
      <w:tr w:rsidR="00E97E7A" w:rsidRPr="00E97E7A" w:rsidTr="00F84B6B">
        <w:trPr>
          <w:trHeight w:val="1552"/>
        </w:trPr>
        <w:tc>
          <w:tcPr>
            <w:tcW w:w="4962" w:type="dxa"/>
          </w:tcPr>
          <w:p w:rsidR="00E97E7A" w:rsidRPr="00E97E7A" w:rsidRDefault="00E97E7A" w:rsidP="00BF0347">
            <w:pPr>
              <w:tabs>
                <w:tab w:val="left" w:pos="789"/>
              </w:tabs>
              <w:spacing w:after="60" w:line="240" w:lineRule="auto"/>
              <w:jc w:val="both"/>
              <w:rPr>
                <w:b/>
                <w:lang w:val="x-none"/>
              </w:rPr>
            </w:pPr>
            <w:r w:rsidRPr="00E97E7A">
              <w:rPr>
                <w:b/>
                <w:lang w:val="x-none"/>
              </w:rPr>
              <w:t>Исполнитель:</w:t>
            </w:r>
          </w:p>
          <w:p w:rsidR="00BF0347" w:rsidRPr="00BF0347" w:rsidRDefault="00BF0347" w:rsidP="00BF0347">
            <w:pPr>
              <w:tabs>
                <w:tab w:val="left" w:pos="789"/>
              </w:tabs>
              <w:spacing w:after="60" w:line="240" w:lineRule="auto"/>
              <w:jc w:val="both"/>
            </w:pPr>
            <w:r w:rsidRPr="00E97E7A">
              <w:rPr>
                <w:lang w:val="x-none"/>
              </w:rPr>
              <w:t>______________</w:t>
            </w:r>
            <w:r>
              <w:rPr>
                <w:lang w:val="x-none"/>
              </w:rPr>
              <w:t>_____________________________</w:t>
            </w:r>
          </w:p>
          <w:p w:rsidR="00BF0347" w:rsidRPr="00BF0347" w:rsidRDefault="00BF0347" w:rsidP="00BF0347">
            <w:pPr>
              <w:tabs>
                <w:tab w:val="left" w:pos="789"/>
              </w:tabs>
              <w:spacing w:after="60" w:line="240" w:lineRule="auto"/>
              <w:jc w:val="both"/>
            </w:pPr>
            <w:r w:rsidRPr="00E97E7A">
              <w:rPr>
                <w:lang w:val="x-none"/>
              </w:rPr>
              <w:t>______________</w:t>
            </w:r>
            <w:r>
              <w:rPr>
                <w:lang w:val="x-none"/>
              </w:rPr>
              <w:t>____________________________</w:t>
            </w:r>
          </w:p>
          <w:p w:rsidR="00BF0347" w:rsidRPr="00BF0347" w:rsidRDefault="00BF0347" w:rsidP="00BF0347">
            <w:pPr>
              <w:tabs>
                <w:tab w:val="left" w:pos="789"/>
              </w:tabs>
              <w:spacing w:after="60" w:line="240" w:lineRule="auto"/>
              <w:jc w:val="both"/>
            </w:pPr>
            <w:r w:rsidRPr="00E97E7A">
              <w:rPr>
                <w:lang w:val="x-none"/>
              </w:rPr>
              <w:t>______________</w:t>
            </w:r>
            <w:r>
              <w:rPr>
                <w:lang w:val="x-none"/>
              </w:rPr>
              <w:t>_______________________________</w:t>
            </w:r>
            <w:r w:rsidRPr="00E97E7A">
              <w:rPr>
                <w:lang w:val="x-none"/>
              </w:rPr>
              <w:t>______________</w:t>
            </w:r>
            <w:r>
              <w:rPr>
                <w:lang w:val="x-none"/>
              </w:rPr>
              <w:t>___________________________</w:t>
            </w:r>
          </w:p>
          <w:p w:rsidR="00E97E7A" w:rsidRPr="00BF0347" w:rsidRDefault="00BF0347" w:rsidP="00BF0347">
            <w:pPr>
              <w:tabs>
                <w:tab w:val="left" w:pos="789"/>
              </w:tabs>
              <w:spacing w:after="60" w:line="240" w:lineRule="auto"/>
              <w:jc w:val="both"/>
            </w:pPr>
            <w:r w:rsidRPr="00E97E7A">
              <w:rPr>
                <w:lang w:val="x-none"/>
              </w:rPr>
              <w:t>______________________</w:t>
            </w:r>
            <w:r>
              <w:rPr>
                <w:lang w:val="x-none"/>
              </w:rPr>
              <w:t>_____________________</w:t>
            </w:r>
            <w:r>
              <w:rPr>
                <w:lang w:val="x-none"/>
              </w:rPr>
              <w:br/>
              <w:t>___</w:t>
            </w:r>
            <w:r w:rsidRPr="00E97E7A">
              <w:rPr>
                <w:lang w:val="x-none"/>
              </w:rPr>
              <w:t>________________________________________</w:t>
            </w:r>
            <w:r w:rsidRPr="00E97E7A">
              <w:rPr>
                <w:lang w:val="x-none"/>
              </w:rPr>
              <w:br/>
              <w:t>______________</w:t>
            </w:r>
            <w:r>
              <w:rPr>
                <w:lang w:val="x-none"/>
              </w:rPr>
              <w:t>_____________________________</w:t>
            </w:r>
          </w:p>
        </w:tc>
        <w:tc>
          <w:tcPr>
            <w:tcW w:w="317" w:type="dxa"/>
          </w:tcPr>
          <w:p w:rsidR="00E97E7A" w:rsidRPr="00E97E7A" w:rsidRDefault="00E97E7A" w:rsidP="00BF0347">
            <w:pPr>
              <w:tabs>
                <w:tab w:val="left" w:pos="789"/>
              </w:tabs>
              <w:spacing w:after="60" w:line="240" w:lineRule="auto"/>
              <w:jc w:val="both"/>
              <w:rPr>
                <w:lang w:val="x-none"/>
              </w:rPr>
            </w:pPr>
          </w:p>
        </w:tc>
        <w:tc>
          <w:tcPr>
            <w:tcW w:w="5353" w:type="dxa"/>
          </w:tcPr>
          <w:p w:rsidR="00E97E7A" w:rsidRPr="00E97E7A" w:rsidRDefault="00E97E7A" w:rsidP="00BF0347">
            <w:pPr>
              <w:tabs>
                <w:tab w:val="left" w:pos="789"/>
              </w:tabs>
              <w:spacing w:after="60" w:line="240" w:lineRule="auto"/>
              <w:jc w:val="both"/>
              <w:rPr>
                <w:b/>
                <w:lang w:val="x-none"/>
              </w:rPr>
            </w:pPr>
            <w:r w:rsidRPr="00E97E7A">
              <w:rPr>
                <w:b/>
                <w:lang w:val="x-none"/>
              </w:rPr>
              <w:t>Заказчик:</w:t>
            </w:r>
          </w:p>
          <w:p w:rsidR="00E97E7A" w:rsidRPr="00E97E7A" w:rsidRDefault="00E97E7A" w:rsidP="00BF0347">
            <w:pPr>
              <w:tabs>
                <w:tab w:val="left" w:pos="789"/>
              </w:tabs>
              <w:spacing w:after="60" w:line="240" w:lineRule="auto"/>
              <w:jc w:val="both"/>
              <w:rPr>
                <w:lang w:val="x-none"/>
              </w:rPr>
            </w:pPr>
            <w:r w:rsidRPr="00E97E7A">
              <w:rPr>
                <w:lang w:val="x-none"/>
              </w:rPr>
              <w:t>______________________________________________</w:t>
            </w:r>
          </w:p>
          <w:p w:rsidR="00E97E7A" w:rsidRPr="00E97E7A" w:rsidRDefault="00E97E7A" w:rsidP="00BF0347">
            <w:pPr>
              <w:tabs>
                <w:tab w:val="left" w:pos="789"/>
              </w:tabs>
              <w:spacing w:after="60" w:line="240" w:lineRule="auto"/>
              <w:jc w:val="both"/>
              <w:rPr>
                <w:lang w:val="x-none"/>
              </w:rPr>
            </w:pPr>
            <w:r w:rsidRPr="00E97E7A">
              <w:rPr>
                <w:lang w:val="x-none"/>
              </w:rPr>
              <w:t>______________________________________________</w:t>
            </w:r>
          </w:p>
          <w:p w:rsidR="00E97E7A" w:rsidRPr="00E97E7A" w:rsidRDefault="00E97E7A" w:rsidP="00BF0347">
            <w:pPr>
              <w:tabs>
                <w:tab w:val="left" w:pos="789"/>
              </w:tabs>
              <w:spacing w:after="60" w:line="240" w:lineRule="auto"/>
              <w:jc w:val="both"/>
              <w:rPr>
                <w:lang w:val="x-none"/>
              </w:rPr>
            </w:pPr>
            <w:r w:rsidRPr="00E97E7A">
              <w:rPr>
                <w:lang w:val="x-none"/>
              </w:rPr>
              <w:t>______________________________________________</w:t>
            </w:r>
          </w:p>
          <w:p w:rsidR="00E97E7A" w:rsidRPr="00E97E7A" w:rsidRDefault="00E97E7A" w:rsidP="00BF0347">
            <w:pPr>
              <w:tabs>
                <w:tab w:val="left" w:pos="789"/>
              </w:tabs>
              <w:spacing w:after="60" w:line="240" w:lineRule="auto"/>
              <w:jc w:val="both"/>
              <w:rPr>
                <w:lang w:val="x-none"/>
              </w:rPr>
            </w:pPr>
            <w:r w:rsidRPr="00E97E7A">
              <w:rPr>
                <w:lang w:val="x-none"/>
              </w:rPr>
              <w:t>______________________________________________</w:t>
            </w:r>
          </w:p>
          <w:p w:rsidR="00E97E7A" w:rsidRPr="00E97E7A" w:rsidRDefault="00E97E7A" w:rsidP="00BF0347">
            <w:pPr>
              <w:tabs>
                <w:tab w:val="left" w:pos="789"/>
              </w:tabs>
              <w:spacing w:after="60" w:line="240" w:lineRule="auto"/>
              <w:jc w:val="both"/>
              <w:rPr>
                <w:lang w:val="x-none"/>
              </w:rPr>
            </w:pPr>
            <w:r w:rsidRPr="00E97E7A">
              <w:rPr>
                <w:lang w:val="x-none"/>
              </w:rPr>
              <w:t>______________________________________________</w:t>
            </w:r>
            <w:r w:rsidRPr="00E97E7A">
              <w:rPr>
                <w:lang w:val="x-none"/>
              </w:rPr>
              <w:br/>
              <w:t>______________________________________________</w:t>
            </w:r>
            <w:r w:rsidRPr="00E97E7A">
              <w:rPr>
                <w:lang w:val="x-none"/>
              </w:rPr>
              <w:br/>
              <w:t>______________________________________________</w:t>
            </w:r>
          </w:p>
        </w:tc>
      </w:tr>
      <w:tr w:rsidR="00E97E7A" w:rsidRPr="00E97E7A" w:rsidTr="00F84B6B">
        <w:tc>
          <w:tcPr>
            <w:tcW w:w="4962" w:type="dxa"/>
          </w:tcPr>
          <w:p w:rsidR="00E97E7A" w:rsidRDefault="00E97E7A" w:rsidP="00BF0347">
            <w:pPr>
              <w:tabs>
                <w:tab w:val="left" w:pos="789"/>
              </w:tabs>
              <w:spacing w:after="60" w:line="240" w:lineRule="auto"/>
              <w:jc w:val="both"/>
              <w:rPr>
                <w:lang w:val="x-none"/>
              </w:rPr>
            </w:pPr>
          </w:p>
          <w:p w:rsidR="00BF0347" w:rsidRPr="00E97E7A" w:rsidRDefault="00BF0347" w:rsidP="00BF0347">
            <w:pPr>
              <w:tabs>
                <w:tab w:val="left" w:pos="789"/>
              </w:tabs>
              <w:spacing w:after="60" w:line="240" w:lineRule="auto"/>
              <w:jc w:val="both"/>
              <w:rPr>
                <w:lang w:val="x-none"/>
              </w:rPr>
            </w:pPr>
            <w:r w:rsidRPr="00E97E7A">
              <w:rPr>
                <w:lang w:val="x-none"/>
              </w:rPr>
              <w:t>______________________________</w:t>
            </w:r>
          </w:p>
          <w:p w:rsidR="00BF0347" w:rsidRPr="00E97E7A" w:rsidRDefault="00BF0347" w:rsidP="00BF0347">
            <w:pPr>
              <w:tabs>
                <w:tab w:val="left" w:pos="789"/>
              </w:tabs>
              <w:spacing w:after="60" w:line="240" w:lineRule="auto"/>
              <w:jc w:val="both"/>
              <w:rPr>
                <w:lang w:val="x-none"/>
              </w:rPr>
            </w:pPr>
            <w:r w:rsidRPr="00E97E7A">
              <w:rPr>
                <w:lang w:val="x-none"/>
              </w:rPr>
              <w:t>______________________________</w:t>
            </w:r>
          </w:p>
          <w:p w:rsidR="00BF0347" w:rsidRPr="00E97E7A" w:rsidRDefault="00BF0347" w:rsidP="00BF0347">
            <w:pPr>
              <w:tabs>
                <w:tab w:val="left" w:pos="789"/>
              </w:tabs>
              <w:spacing w:after="60" w:line="240" w:lineRule="auto"/>
              <w:jc w:val="both"/>
            </w:pPr>
            <w:r w:rsidRPr="00E97E7A">
              <w:rPr>
                <w:lang w:val="x-none"/>
              </w:rPr>
              <w:t>______________</w:t>
            </w:r>
            <w:r w:rsidRPr="00E97E7A">
              <w:t>/</w:t>
            </w:r>
            <w:r w:rsidRPr="00E97E7A">
              <w:rPr>
                <w:lang w:val="x-none"/>
              </w:rPr>
              <w:t>________________</w:t>
            </w:r>
            <w:r w:rsidRPr="00E97E7A">
              <w:t>/</w:t>
            </w:r>
          </w:p>
          <w:p w:rsidR="00E97E7A" w:rsidRPr="00E97E7A" w:rsidRDefault="00BF0347" w:rsidP="00BF0347">
            <w:pPr>
              <w:tabs>
                <w:tab w:val="left" w:pos="789"/>
              </w:tabs>
              <w:spacing w:after="60" w:line="240" w:lineRule="auto"/>
              <w:jc w:val="both"/>
            </w:pPr>
            <w:r w:rsidRPr="00E97E7A">
              <w:rPr>
                <w:lang w:val="x-none"/>
              </w:rPr>
              <w:t>«__» _________ 201</w:t>
            </w:r>
            <w:r>
              <w:t xml:space="preserve">8 </w:t>
            </w:r>
            <w:r w:rsidRPr="00E97E7A">
              <w:rPr>
                <w:lang w:val="x-none"/>
              </w:rPr>
              <w:t xml:space="preserve"> г.</w:t>
            </w:r>
            <w:bookmarkStart w:id="1" w:name="_GoBack"/>
            <w:bookmarkEnd w:id="1"/>
          </w:p>
        </w:tc>
        <w:tc>
          <w:tcPr>
            <w:tcW w:w="317" w:type="dxa"/>
          </w:tcPr>
          <w:p w:rsidR="00E97E7A" w:rsidRPr="00E97E7A" w:rsidRDefault="00E97E7A" w:rsidP="00BF0347">
            <w:pPr>
              <w:tabs>
                <w:tab w:val="left" w:pos="789"/>
              </w:tabs>
              <w:spacing w:after="60" w:line="240" w:lineRule="auto"/>
              <w:jc w:val="both"/>
              <w:rPr>
                <w:lang w:val="x-none"/>
              </w:rPr>
            </w:pPr>
          </w:p>
        </w:tc>
        <w:tc>
          <w:tcPr>
            <w:tcW w:w="5353" w:type="dxa"/>
          </w:tcPr>
          <w:p w:rsidR="00E97E7A" w:rsidRPr="00E97E7A" w:rsidRDefault="00E97E7A" w:rsidP="00BF0347">
            <w:pPr>
              <w:tabs>
                <w:tab w:val="left" w:pos="789"/>
              </w:tabs>
              <w:spacing w:after="60" w:line="240" w:lineRule="auto"/>
              <w:jc w:val="both"/>
            </w:pPr>
          </w:p>
          <w:p w:rsidR="00E97E7A" w:rsidRPr="00E97E7A" w:rsidRDefault="00E97E7A" w:rsidP="00BF0347">
            <w:pPr>
              <w:tabs>
                <w:tab w:val="left" w:pos="789"/>
              </w:tabs>
              <w:spacing w:after="60" w:line="240" w:lineRule="auto"/>
              <w:jc w:val="both"/>
              <w:rPr>
                <w:lang w:val="x-none"/>
              </w:rPr>
            </w:pPr>
            <w:r w:rsidRPr="00E97E7A">
              <w:rPr>
                <w:lang w:val="x-none"/>
              </w:rPr>
              <w:t>______________________________</w:t>
            </w:r>
          </w:p>
          <w:p w:rsidR="00E97E7A" w:rsidRPr="00E97E7A" w:rsidRDefault="00E97E7A" w:rsidP="00BF0347">
            <w:pPr>
              <w:tabs>
                <w:tab w:val="left" w:pos="789"/>
              </w:tabs>
              <w:spacing w:after="60" w:line="240" w:lineRule="auto"/>
              <w:jc w:val="both"/>
              <w:rPr>
                <w:lang w:val="x-none"/>
              </w:rPr>
            </w:pPr>
            <w:r w:rsidRPr="00E97E7A">
              <w:rPr>
                <w:lang w:val="x-none"/>
              </w:rPr>
              <w:t>______________________________</w:t>
            </w:r>
          </w:p>
          <w:p w:rsidR="00E97E7A" w:rsidRPr="00E97E7A" w:rsidRDefault="00E97E7A" w:rsidP="00BF0347">
            <w:pPr>
              <w:tabs>
                <w:tab w:val="left" w:pos="789"/>
              </w:tabs>
              <w:spacing w:after="60" w:line="240" w:lineRule="auto"/>
              <w:jc w:val="both"/>
            </w:pPr>
            <w:r w:rsidRPr="00E97E7A">
              <w:rPr>
                <w:lang w:val="x-none"/>
              </w:rPr>
              <w:t>______________</w:t>
            </w:r>
            <w:r w:rsidRPr="00E97E7A">
              <w:t>/</w:t>
            </w:r>
            <w:r w:rsidRPr="00E97E7A">
              <w:rPr>
                <w:lang w:val="x-none"/>
              </w:rPr>
              <w:t>________________</w:t>
            </w:r>
            <w:r w:rsidRPr="00E97E7A">
              <w:t>/</w:t>
            </w:r>
          </w:p>
          <w:p w:rsidR="00E97E7A" w:rsidRPr="00E97E7A" w:rsidRDefault="00E97E7A" w:rsidP="00BF0347">
            <w:pPr>
              <w:tabs>
                <w:tab w:val="left" w:pos="789"/>
              </w:tabs>
              <w:spacing w:after="60" w:line="240" w:lineRule="auto"/>
              <w:jc w:val="both"/>
              <w:rPr>
                <w:lang w:val="x-none"/>
              </w:rPr>
            </w:pPr>
            <w:r w:rsidRPr="00E97E7A">
              <w:rPr>
                <w:lang w:val="x-none"/>
              </w:rPr>
              <w:t>«__» _________ 201</w:t>
            </w:r>
            <w:r w:rsidR="002C22C8">
              <w:t xml:space="preserve">8 </w:t>
            </w:r>
            <w:r w:rsidRPr="00E97E7A">
              <w:rPr>
                <w:lang w:val="x-none"/>
              </w:rPr>
              <w:t xml:space="preserve"> г.</w:t>
            </w:r>
          </w:p>
        </w:tc>
      </w:tr>
    </w:tbl>
    <w:p w:rsidR="00E97E7A" w:rsidRPr="00E97E7A" w:rsidRDefault="00E97E7A" w:rsidP="00BF0347">
      <w:pPr>
        <w:tabs>
          <w:tab w:val="left" w:pos="789"/>
        </w:tabs>
        <w:spacing w:after="60" w:line="240" w:lineRule="auto"/>
        <w:jc w:val="both"/>
      </w:pPr>
    </w:p>
    <w:p w:rsidR="00D90545" w:rsidRDefault="00D90545" w:rsidP="00BF0347">
      <w:pPr>
        <w:tabs>
          <w:tab w:val="left" w:pos="789"/>
        </w:tabs>
        <w:spacing w:after="60" w:line="240" w:lineRule="auto"/>
        <w:jc w:val="both"/>
        <w:rPr>
          <w:rFonts w:cs="Calibri"/>
          <w:sz w:val="20"/>
          <w:szCs w:val="20"/>
        </w:rPr>
      </w:pPr>
      <w:r>
        <w:tab/>
      </w:r>
    </w:p>
    <w:p w:rsidR="00D90545" w:rsidRDefault="00D90545" w:rsidP="00BF0347">
      <w:pPr>
        <w:tabs>
          <w:tab w:val="left" w:pos="3055"/>
        </w:tabs>
        <w:spacing w:after="60" w:line="240" w:lineRule="auto"/>
        <w:jc w:val="both"/>
        <w:rPr>
          <w:rFonts w:cs="Calibri"/>
          <w:sz w:val="20"/>
          <w:szCs w:val="20"/>
        </w:rPr>
      </w:pPr>
    </w:p>
    <w:p w:rsidR="00D90545" w:rsidRPr="004D1AF0" w:rsidRDefault="00D90545" w:rsidP="00BF0347">
      <w:pPr>
        <w:tabs>
          <w:tab w:val="left" w:pos="3055"/>
        </w:tabs>
        <w:spacing w:after="60" w:line="240" w:lineRule="auto"/>
        <w:jc w:val="both"/>
        <w:rPr>
          <w:rFonts w:cs="Calibri"/>
          <w:sz w:val="20"/>
          <w:szCs w:val="20"/>
        </w:rPr>
      </w:pPr>
    </w:p>
    <w:p w:rsidR="00BA34AD" w:rsidRDefault="00BA34AD" w:rsidP="00BF0347">
      <w:pPr>
        <w:pStyle w:val="aa"/>
        <w:spacing w:after="60"/>
        <w:ind w:right="-2"/>
        <w:jc w:val="both"/>
      </w:pPr>
    </w:p>
    <w:p w:rsidR="00BA34AD" w:rsidRPr="00BA34AD" w:rsidRDefault="00BA34AD" w:rsidP="00BF0347">
      <w:pPr>
        <w:spacing w:after="60" w:line="240" w:lineRule="auto"/>
        <w:jc w:val="both"/>
      </w:pPr>
    </w:p>
    <w:p w:rsidR="00F63068" w:rsidRPr="00BA34AD" w:rsidRDefault="00F63068" w:rsidP="00BF0347">
      <w:pPr>
        <w:tabs>
          <w:tab w:val="left" w:pos="2692"/>
        </w:tabs>
        <w:spacing w:after="60" w:line="240" w:lineRule="auto"/>
        <w:jc w:val="both"/>
      </w:pPr>
    </w:p>
    <w:sectPr w:rsidR="00F63068" w:rsidRPr="00BA34AD" w:rsidSect="00F273C9">
      <w:pgSz w:w="11906" w:h="16838"/>
      <w:pgMar w:top="822" w:right="850" w:bottom="851" w:left="1418" w:header="39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222" w:rsidRDefault="00197222" w:rsidP="00CB0F88">
      <w:pPr>
        <w:spacing w:after="0" w:line="240" w:lineRule="auto"/>
      </w:pPr>
      <w:r>
        <w:separator/>
      </w:r>
    </w:p>
  </w:endnote>
  <w:endnote w:type="continuationSeparator" w:id="0">
    <w:p w:rsidR="00197222" w:rsidRDefault="00197222" w:rsidP="00CB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222" w:rsidRDefault="00197222" w:rsidP="00CB0F88">
      <w:pPr>
        <w:spacing w:after="0" w:line="240" w:lineRule="auto"/>
      </w:pPr>
      <w:r>
        <w:separator/>
      </w:r>
    </w:p>
  </w:footnote>
  <w:footnote w:type="continuationSeparator" w:id="0">
    <w:p w:rsidR="00197222" w:rsidRDefault="00197222" w:rsidP="00CB0F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C2DE7"/>
    <w:multiLevelType w:val="multilevel"/>
    <w:tmpl w:val="7874572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6B224F80"/>
    <w:multiLevelType w:val="multilevel"/>
    <w:tmpl w:val="843C8C08"/>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F88"/>
    <w:rsid w:val="00032964"/>
    <w:rsid w:val="00043A1E"/>
    <w:rsid w:val="000C2927"/>
    <w:rsid w:val="000C34A2"/>
    <w:rsid w:val="00100B61"/>
    <w:rsid w:val="00150598"/>
    <w:rsid w:val="00187907"/>
    <w:rsid w:val="00197222"/>
    <w:rsid w:val="001D69DC"/>
    <w:rsid w:val="001E7825"/>
    <w:rsid w:val="00222EFD"/>
    <w:rsid w:val="002A5BD1"/>
    <w:rsid w:val="002C22C8"/>
    <w:rsid w:val="002D1679"/>
    <w:rsid w:val="00312465"/>
    <w:rsid w:val="0032347C"/>
    <w:rsid w:val="003377CF"/>
    <w:rsid w:val="00351D49"/>
    <w:rsid w:val="00394567"/>
    <w:rsid w:val="003F5CD8"/>
    <w:rsid w:val="00407608"/>
    <w:rsid w:val="00410421"/>
    <w:rsid w:val="00415FB5"/>
    <w:rsid w:val="004604FA"/>
    <w:rsid w:val="00487890"/>
    <w:rsid w:val="004F32FE"/>
    <w:rsid w:val="005046EA"/>
    <w:rsid w:val="00541AF0"/>
    <w:rsid w:val="00596D46"/>
    <w:rsid w:val="005A6E83"/>
    <w:rsid w:val="005E0225"/>
    <w:rsid w:val="00610E01"/>
    <w:rsid w:val="00617C49"/>
    <w:rsid w:val="006442B2"/>
    <w:rsid w:val="00671DCA"/>
    <w:rsid w:val="006854D0"/>
    <w:rsid w:val="006D2EE8"/>
    <w:rsid w:val="006E272E"/>
    <w:rsid w:val="007258DE"/>
    <w:rsid w:val="00773764"/>
    <w:rsid w:val="007764AC"/>
    <w:rsid w:val="007A3A53"/>
    <w:rsid w:val="007C2693"/>
    <w:rsid w:val="007D1F86"/>
    <w:rsid w:val="007E07DC"/>
    <w:rsid w:val="007E5D30"/>
    <w:rsid w:val="00802E7F"/>
    <w:rsid w:val="008062A6"/>
    <w:rsid w:val="008072E0"/>
    <w:rsid w:val="0083674F"/>
    <w:rsid w:val="00840D9F"/>
    <w:rsid w:val="008766F0"/>
    <w:rsid w:val="0098736A"/>
    <w:rsid w:val="009C58EB"/>
    <w:rsid w:val="00A14425"/>
    <w:rsid w:val="00A321F8"/>
    <w:rsid w:val="00AC1F83"/>
    <w:rsid w:val="00AE0529"/>
    <w:rsid w:val="00B46D87"/>
    <w:rsid w:val="00B772D4"/>
    <w:rsid w:val="00BA34AD"/>
    <w:rsid w:val="00BC7658"/>
    <w:rsid w:val="00BD775A"/>
    <w:rsid w:val="00BF0347"/>
    <w:rsid w:val="00C130DA"/>
    <w:rsid w:val="00C500FF"/>
    <w:rsid w:val="00C72888"/>
    <w:rsid w:val="00CB0F88"/>
    <w:rsid w:val="00D12751"/>
    <w:rsid w:val="00D20E41"/>
    <w:rsid w:val="00D23E2D"/>
    <w:rsid w:val="00D44832"/>
    <w:rsid w:val="00D57D7B"/>
    <w:rsid w:val="00D66C5D"/>
    <w:rsid w:val="00D86F7B"/>
    <w:rsid w:val="00D90545"/>
    <w:rsid w:val="00D95386"/>
    <w:rsid w:val="00DA7EE4"/>
    <w:rsid w:val="00DF075E"/>
    <w:rsid w:val="00E1575A"/>
    <w:rsid w:val="00E85BE9"/>
    <w:rsid w:val="00E97E7A"/>
    <w:rsid w:val="00ED5099"/>
    <w:rsid w:val="00EE1BCE"/>
    <w:rsid w:val="00EE5C70"/>
    <w:rsid w:val="00EF278B"/>
    <w:rsid w:val="00F273C9"/>
    <w:rsid w:val="00F63068"/>
    <w:rsid w:val="00FE1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D46"/>
    <w:pPr>
      <w:spacing w:after="200" w:line="276" w:lineRule="auto"/>
    </w:pPr>
    <w:rPr>
      <w:sz w:val="22"/>
      <w:szCs w:val="22"/>
      <w:lang w:eastAsia="en-US"/>
    </w:rPr>
  </w:style>
  <w:style w:type="paragraph" w:styleId="1">
    <w:name w:val="heading 1"/>
    <w:basedOn w:val="a"/>
    <w:next w:val="a"/>
    <w:link w:val="10"/>
    <w:uiPriority w:val="9"/>
    <w:qFormat/>
    <w:rsid w:val="00D905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F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0F88"/>
  </w:style>
  <w:style w:type="paragraph" w:styleId="a5">
    <w:name w:val="footer"/>
    <w:basedOn w:val="a"/>
    <w:link w:val="a6"/>
    <w:uiPriority w:val="99"/>
    <w:unhideWhenUsed/>
    <w:rsid w:val="00CB0F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0F88"/>
  </w:style>
  <w:style w:type="paragraph" w:styleId="a7">
    <w:name w:val="Balloon Text"/>
    <w:basedOn w:val="a"/>
    <w:link w:val="a8"/>
    <w:uiPriority w:val="99"/>
    <w:semiHidden/>
    <w:unhideWhenUsed/>
    <w:rsid w:val="00CB0F88"/>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CB0F88"/>
    <w:rPr>
      <w:rFonts w:ascii="Tahoma" w:hAnsi="Tahoma" w:cs="Tahoma"/>
      <w:sz w:val="16"/>
      <w:szCs w:val="16"/>
    </w:rPr>
  </w:style>
  <w:style w:type="table" w:styleId="a9">
    <w:name w:val="Table Grid"/>
    <w:basedOn w:val="a1"/>
    <w:uiPriority w:val="59"/>
    <w:rsid w:val="00CB0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B0F88"/>
    <w:rPr>
      <w:sz w:val="22"/>
      <w:szCs w:val="22"/>
      <w:lang w:eastAsia="en-US"/>
    </w:rPr>
  </w:style>
  <w:style w:type="character" w:styleId="ab">
    <w:name w:val="Hyperlink"/>
    <w:uiPriority w:val="99"/>
    <w:unhideWhenUsed/>
    <w:rsid w:val="00596D46"/>
    <w:rPr>
      <w:color w:val="0000FF"/>
      <w:u w:val="single"/>
    </w:rPr>
  </w:style>
  <w:style w:type="character" w:styleId="ac">
    <w:name w:val="FollowedHyperlink"/>
    <w:basedOn w:val="a0"/>
    <w:uiPriority w:val="99"/>
    <w:semiHidden/>
    <w:unhideWhenUsed/>
    <w:rsid w:val="00C500FF"/>
    <w:rPr>
      <w:color w:val="800080" w:themeColor="followedHyperlink"/>
      <w:u w:val="single"/>
    </w:rPr>
  </w:style>
  <w:style w:type="character" w:customStyle="1" w:styleId="10">
    <w:name w:val="Заголовок 1 Знак"/>
    <w:basedOn w:val="a0"/>
    <w:link w:val="1"/>
    <w:uiPriority w:val="9"/>
    <w:rsid w:val="00D90545"/>
    <w:rPr>
      <w:rFonts w:asciiTheme="majorHAnsi" w:eastAsiaTheme="majorEastAsia" w:hAnsiTheme="majorHAnsi" w:cstheme="majorBidi"/>
      <w:color w:val="365F91" w:themeColor="accent1" w:themeShade="BF"/>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D46"/>
    <w:pPr>
      <w:spacing w:after="200" w:line="276" w:lineRule="auto"/>
    </w:pPr>
    <w:rPr>
      <w:sz w:val="22"/>
      <w:szCs w:val="22"/>
      <w:lang w:eastAsia="en-US"/>
    </w:rPr>
  </w:style>
  <w:style w:type="paragraph" w:styleId="1">
    <w:name w:val="heading 1"/>
    <w:basedOn w:val="a"/>
    <w:next w:val="a"/>
    <w:link w:val="10"/>
    <w:uiPriority w:val="9"/>
    <w:qFormat/>
    <w:rsid w:val="00D905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F8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0F88"/>
  </w:style>
  <w:style w:type="paragraph" w:styleId="a5">
    <w:name w:val="footer"/>
    <w:basedOn w:val="a"/>
    <w:link w:val="a6"/>
    <w:uiPriority w:val="99"/>
    <w:unhideWhenUsed/>
    <w:rsid w:val="00CB0F8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0F88"/>
  </w:style>
  <w:style w:type="paragraph" w:styleId="a7">
    <w:name w:val="Balloon Text"/>
    <w:basedOn w:val="a"/>
    <w:link w:val="a8"/>
    <w:uiPriority w:val="99"/>
    <w:semiHidden/>
    <w:unhideWhenUsed/>
    <w:rsid w:val="00CB0F88"/>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CB0F88"/>
    <w:rPr>
      <w:rFonts w:ascii="Tahoma" w:hAnsi="Tahoma" w:cs="Tahoma"/>
      <w:sz w:val="16"/>
      <w:szCs w:val="16"/>
    </w:rPr>
  </w:style>
  <w:style w:type="table" w:styleId="a9">
    <w:name w:val="Table Grid"/>
    <w:basedOn w:val="a1"/>
    <w:uiPriority w:val="59"/>
    <w:rsid w:val="00CB0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B0F88"/>
    <w:rPr>
      <w:sz w:val="22"/>
      <w:szCs w:val="22"/>
      <w:lang w:eastAsia="en-US"/>
    </w:rPr>
  </w:style>
  <w:style w:type="character" w:styleId="ab">
    <w:name w:val="Hyperlink"/>
    <w:uiPriority w:val="99"/>
    <w:unhideWhenUsed/>
    <w:rsid w:val="00596D46"/>
    <w:rPr>
      <w:color w:val="0000FF"/>
      <w:u w:val="single"/>
    </w:rPr>
  </w:style>
  <w:style w:type="character" w:styleId="ac">
    <w:name w:val="FollowedHyperlink"/>
    <w:basedOn w:val="a0"/>
    <w:uiPriority w:val="99"/>
    <w:semiHidden/>
    <w:unhideWhenUsed/>
    <w:rsid w:val="00C500FF"/>
    <w:rPr>
      <w:color w:val="800080" w:themeColor="followedHyperlink"/>
      <w:u w:val="single"/>
    </w:rPr>
  </w:style>
  <w:style w:type="character" w:customStyle="1" w:styleId="10">
    <w:name w:val="Заголовок 1 Знак"/>
    <w:basedOn w:val="a0"/>
    <w:link w:val="1"/>
    <w:uiPriority w:val="9"/>
    <w:rsid w:val="00D90545"/>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7018F-FC55-48A5-95DD-1754C64C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2308</Words>
  <Characters>13156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Денисова Екатерина Сергеевна</dc:creator>
  <cp:lastModifiedBy>Denis.Avdushin</cp:lastModifiedBy>
  <cp:revision>2</cp:revision>
  <cp:lastPrinted>2017-04-19T13:03:00Z</cp:lastPrinted>
  <dcterms:created xsi:type="dcterms:W3CDTF">2018-04-20T12:48:00Z</dcterms:created>
  <dcterms:modified xsi:type="dcterms:W3CDTF">2018-04-20T12:48:00Z</dcterms:modified>
</cp:coreProperties>
</file>